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E31" w:rsidRPr="00B94E31" w:rsidRDefault="00AA05B5" w:rsidP="00B94E31">
      <w:pPr>
        <w:pStyle w:val="NoSpacing"/>
        <w:jc w:val="center"/>
        <w:rPr>
          <w:b/>
          <w:sz w:val="28"/>
          <w:szCs w:val="28"/>
        </w:rPr>
      </w:pPr>
      <w:bookmarkStart w:id="0" w:name="_GoBack"/>
      <w:bookmarkEnd w:id="0"/>
      <w:r>
        <w:rPr>
          <w:b/>
          <w:sz w:val="28"/>
          <w:szCs w:val="28"/>
        </w:rPr>
        <w:t>John F. Kennedy</w:t>
      </w:r>
      <w:r w:rsidR="00B94E31" w:rsidRPr="00B94E31">
        <w:rPr>
          <w:b/>
          <w:sz w:val="28"/>
          <w:szCs w:val="28"/>
        </w:rPr>
        <w:t xml:space="preserve"> High School</w:t>
      </w:r>
    </w:p>
    <w:p w:rsidR="00344381" w:rsidRPr="00B94E31" w:rsidRDefault="00344381" w:rsidP="00B94E31">
      <w:pPr>
        <w:pStyle w:val="NoSpacing"/>
        <w:jc w:val="center"/>
        <w:rPr>
          <w:b/>
          <w:sz w:val="28"/>
          <w:szCs w:val="28"/>
        </w:rPr>
      </w:pPr>
      <w:r w:rsidRPr="00B94E31">
        <w:rPr>
          <w:b/>
          <w:sz w:val="28"/>
          <w:szCs w:val="28"/>
        </w:rPr>
        <w:t>Fund Raiser/Event Form Check List</w:t>
      </w:r>
    </w:p>
    <w:p w:rsidR="00344381" w:rsidRDefault="00344381" w:rsidP="00344381">
      <w:pPr>
        <w:rPr>
          <w:b/>
          <w:sz w:val="28"/>
          <w:szCs w:val="28"/>
        </w:rPr>
        <w:sectPr w:rsidR="00344381" w:rsidSect="00344381">
          <w:footerReference w:type="default" r:id="rId8"/>
          <w:type w:val="continuous"/>
          <w:pgSz w:w="12240" w:h="15840"/>
          <w:pgMar w:top="1440" w:right="1080" w:bottom="1440" w:left="1080" w:header="720" w:footer="720" w:gutter="0"/>
          <w:cols w:space="720"/>
          <w:docGrid w:linePitch="360"/>
        </w:sectPr>
      </w:pPr>
    </w:p>
    <w:p w:rsidR="00344381" w:rsidRDefault="00344381" w:rsidP="00344381">
      <w:pPr>
        <w:rPr>
          <w:b/>
          <w:sz w:val="28"/>
          <w:szCs w:val="28"/>
        </w:rPr>
      </w:pPr>
    </w:p>
    <w:p w:rsidR="00344381" w:rsidRPr="004E2B14" w:rsidRDefault="00344381" w:rsidP="004E2B14">
      <w:pPr>
        <w:pStyle w:val="text"/>
        <w:spacing w:after="240"/>
        <w:jc w:val="both"/>
        <w:rPr>
          <w:rFonts w:ascii="Times New Roman" w:hAnsi="Times New Roman" w:cs="Times New Roman"/>
          <w:sz w:val="24"/>
          <w:szCs w:val="24"/>
        </w:rPr>
      </w:pPr>
      <w:r w:rsidRPr="004E2B14">
        <w:rPr>
          <w:rFonts w:ascii="Times New Roman" w:hAnsi="Times New Roman" w:cs="Times New Roman"/>
          <w:sz w:val="24"/>
          <w:szCs w:val="24"/>
        </w:rPr>
        <w:t>Fund raisers require deliberate planning strategies; expenses must be weighed against estimated revenue that will be generated.  Sponsors are expected to propose a target profit for the fund raising activity and to meet or exceed that target.</w:t>
      </w:r>
      <w:r w:rsidR="009F2675" w:rsidRPr="004E2B14">
        <w:rPr>
          <w:rFonts w:ascii="Times New Roman" w:hAnsi="Times New Roman" w:cs="Times New Roman"/>
          <w:sz w:val="24"/>
          <w:szCs w:val="24"/>
        </w:rPr>
        <w:t xml:space="preserve">  The funds raised should be used in the current school year for the intended purpose.  Funds may not be raised for discretionary or general purposes.  </w:t>
      </w:r>
    </w:p>
    <w:p w:rsidR="009F4B18" w:rsidRDefault="009F4B18">
      <w:pPr>
        <w:rPr>
          <w:noProof/>
        </w:rPr>
      </w:pPr>
      <w:r>
        <w:rPr>
          <w:noProof/>
        </w:rPr>
        <w:lastRenderedPageBreak/>
        <w:t xml:space="preserve">          </w:t>
      </w:r>
      <w:r w:rsidR="008877B8">
        <w:rPr>
          <w:noProof/>
        </w:rPr>
        <w:drawing>
          <wp:inline distT="0" distB="0" distL="0" distR="0" wp14:anchorId="07F2BAA9" wp14:editId="05EFA71C">
            <wp:extent cx="1323975" cy="1762125"/>
            <wp:effectExtent l="0" t="0" r="9525" b="9525"/>
            <wp:docPr id="2" name="Picture 2" descr="C:\Users\Offutj00.MCPSMD.001\AppData\Local\Microsoft\Windows\Temporary Internet Files\Content.IE5\6MA3SEIP\MC90004490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utj00.MCPSMD.001\AppData\Local\Microsoft\Windows\Temporary Internet Files\Content.IE5\6MA3SEIP\MC90004490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1762125"/>
                    </a:xfrm>
                    <a:prstGeom prst="rect">
                      <a:avLst/>
                    </a:prstGeom>
                    <a:noFill/>
                    <a:ln>
                      <a:noFill/>
                    </a:ln>
                  </pic:spPr>
                </pic:pic>
              </a:graphicData>
            </a:graphic>
          </wp:inline>
        </w:drawing>
      </w:r>
      <w:r>
        <w:rPr>
          <w:noProof/>
        </w:rPr>
        <w:t xml:space="preserve">                                           </w:t>
      </w:r>
    </w:p>
    <w:p w:rsidR="00344381" w:rsidRDefault="00344381" w:rsidP="00050108">
      <w:pPr>
        <w:pStyle w:val="text"/>
        <w:spacing w:after="240"/>
        <w:jc w:val="both"/>
        <w:rPr>
          <w:rFonts w:ascii="Times New Roman" w:hAnsi="Times New Roman" w:cs="Times New Roman"/>
          <w:sz w:val="22"/>
          <w:szCs w:val="22"/>
        </w:rPr>
        <w:sectPr w:rsidR="00344381" w:rsidSect="008877B8">
          <w:type w:val="continuous"/>
          <w:pgSz w:w="12240" w:h="15840"/>
          <w:pgMar w:top="1440" w:right="1080" w:bottom="1440" w:left="1080" w:header="720" w:footer="720" w:gutter="0"/>
          <w:cols w:num="2" w:space="720" w:equalWidth="0">
            <w:col w:w="6480" w:space="720"/>
            <w:col w:w="2880"/>
          </w:cols>
          <w:docGrid w:linePitch="360"/>
        </w:sectPr>
      </w:pPr>
    </w:p>
    <w:p w:rsidR="00050108" w:rsidRPr="004E2B14" w:rsidRDefault="00CE6D85" w:rsidP="00CE6D85">
      <w:pPr>
        <w:pStyle w:val="text"/>
        <w:numPr>
          <w:ilvl w:val="0"/>
          <w:numId w:val="1"/>
        </w:numPr>
        <w:spacing w:after="240"/>
        <w:jc w:val="both"/>
        <w:rPr>
          <w:rFonts w:ascii="Times New Roman" w:hAnsi="Times New Roman" w:cs="Times New Roman"/>
          <w:color w:val="FF0000"/>
          <w:sz w:val="22"/>
          <w:szCs w:val="22"/>
        </w:rPr>
      </w:pPr>
      <w:r w:rsidRPr="004E2B14">
        <w:rPr>
          <w:rFonts w:ascii="Times New Roman" w:hAnsi="Times New Roman" w:cs="Times New Roman"/>
          <w:sz w:val="22"/>
          <w:szCs w:val="22"/>
        </w:rPr>
        <w:lastRenderedPageBreak/>
        <w:t>Complete S</w:t>
      </w:r>
      <w:r w:rsidR="00050108" w:rsidRPr="004E2B14">
        <w:rPr>
          <w:rFonts w:ascii="Times New Roman" w:hAnsi="Times New Roman" w:cs="Times New Roman"/>
          <w:sz w:val="22"/>
          <w:szCs w:val="22"/>
        </w:rPr>
        <w:t xml:space="preserve">chool </w:t>
      </w:r>
      <w:r w:rsidR="00050108" w:rsidRPr="004E2B14">
        <w:rPr>
          <w:rFonts w:ascii="Times New Roman" w:hAnsi="Times New Roman" w:cs="Times New Roman"/>
          <w:b/>
          <w:bCs/>
          <w:i/>
          <w:iCs/>
          <w:sz w:val="22"/>
          <w:szCs w:val="22"/>
        </w:rPr>
        <w:t xml:space="preserve">Fundraiser Request </w:t>
      </w:r>
      <w:r w:rsidR="0070232C" w:rsidRPr="004E2B14">
        <w:rPr>
          <w:rFonts w:ascii="Times New Roman" w:hAnsi="Times New Roman" w:cs="Times New Roman"/>
          <w:sz w:val="22"/>
          <w:szCs w:val="22"/>
        </w:rPr>
        <w:t>form include the following information:</w:t>
      </w:r>
    </w:p>
    <w:p w:rsidR="00FE152F" w:rsidRPr="004E2B14" w:rsidRDefault="00CE6D85" w:rsidP="00FE152F">
      <w:pPr>
        <w:pStyle w:val="NoSpacing"/>
        <w:ind w:left="90" w:firstLine="720"/>
        <w:rPr>
          <w:sz w:val="22"/>
          <w:szCs w:val="22"/>
        </w:rPr>
      </w:pPr>
      <w:r w:rsidRPr="004E2B14">
        <w:rPr>
          <w:sz w:val="22"/>
          <w:szCs w:val="22"/>
        </w:rPr>
        <w:t>Name of fund raiser or event</w:t>
      </w:r>
    </w:p>
    <w:p w:rsidR="00CE6D85" w:rsidRPr="004E2B14" w:rsidRDefault="00CE6D85" w:rsidP="00FE152F">
      <w:pPr>
        <w:pStyle w:val="NoSpacing"/>
        <w:ind w:left="90" w:firstLine="720"/>
        <w:rPr>
          <w:sz w:val="22"/>
          <w:szCs w:val="22"/>
        </w:rPr>
      </w:pPr>
      <w:r w:rsidRPr="004E2B14">
        <w:rPr>
          <w:sz w:val="22"/>
          <w:szCs w:val="22"/>
        </w:rPr>
        <w:t>Date</w:t>
      </w:r>
      <w:r w:rsidR="00AC44CF" w:rsidRPr="004E2B14">
        <w:rPr>
          <w:sz w:val="22"/>
          <w:szCs w:val="22"/>
        </w:rPr>
        <w:t xml:space="preserve"> of fund raiser</w:t>
      </w:r>
      <w:r w:rsidRPr="004E2B14">
        <w:rPr>
          <w:sz w:val="22"/>
          <w:szCs w:val="22"/>
        </w:rPr>
        <w:t xml:space="preserve"> </w:t>
      </w:r>
    </w:p>
    <w:p w:rsidR="00FE152F" w:rsidRPr="004E2B14" w:rsidRDefault="00CE6D85" w:rsidP="00FE152F">
      <w:pPr>
        <w:pStyle w:val="NoSpacing"/>
        <w:ind w:left="90" w:firstLine="720"/>
        <w:rPr>
          <w:sz w:val="22"/>
          <w:szCs w:val="22"/>
        </w:rPr>
      </w:pPr>
      <w:r w:rsidRPr="004E2B14">
        <w:rPr>
          <w:sz w:val="22"/>
          <w:szCs w:val="22"/>
        </w:rPr>
        <w:t>Sponsors name</w:t>
      </w:r>
    </w:p>
    <w:p w:rsidR="00FE152F" w:rsidRPr="004E2B14" w:rsidRDefault="00CE6D85" w:rsidP="00FE152F">
      <w:pPr>
        <w:pStyle w:val="NoSpacing"/>
        <w:ind w:left="90" w:firstLine="720"/>
        <w:rPr>
          <w:sz w:val="22"/>
          <w:szCs w:val="22"/>
        </w:rPr>
      </w:pPr>
      <w:r w:rsidRPr="004E2B14">
        <w:rPr>
          <w:sz w:val="22"/>
          <w:szCs w:val="22"/>
        </w:rPr>
        <w:t>Class/Club/Team main account number</w:t>
      </w:r>
    </w:p>
    <w:p w:rsidR="00FE152F" w:rsidRPr="004E2B14" w:rsidRDefault="00AC44CF" w:rsidP="00FE152F">
      <w:pPr>
        <w:pStyle w:val="NoSpacing"/>
        <w:ind w:left="90" w:firstLine="720"/>
        <w:rPr>
          <w:sz w:val="22"/>
          <w:szCs w:val="22"/>
        </w:rPr>
      </w:pPr>
      <w:r w:rsidRPr="004E2B14">
        <w:rPr>
          <w:sz w:val="22"/>
          <w:szCs w:val="22"/>
        </w:rPr>
        <w:t>Ticket information (if applicable)</w:t>
      </w:r>
      <w:r w:rsidR="00CE6D85" w:rsidRPr="004E2B14">
        <w:rPr>
          <w:sz w:val="22"/>
          <w:szCs w:val="22"/>
        </w:rPr>
        <w:t xml:space="preserve"> </w:t>
      </w:r>
    </w:p>
    <w:p w:rsidR="00FE152F" w:rsidRPr="004E2B14" w:rsidRDefault="00AC44CF" w:rsidP="00FE152F">
      <w:pPr>
        <w:pStyle w:val="NoSpacing"/>
        <w:ind w:left="90" w:firstLine="720"/>
        <w:rPr>
          <w:sz w:val="22"/>
          <w:szCs w:val="22"/>
        </w:rPr>
      </w:pPr>
      <w:r w:rsidRPr="004E2B14">
        <w:rPr>
          <w:sz w:val="22"/>
          <w:szCs w:val="22"/>
        </w:rPr>
        <w:t>Total n</w:t>
      </w:r>
      <w:r w:rsidR="00CE6D85" w:rsidRPr="004E2B14">
        <w:rPr>
          <w:sz w:val="22"/>
          <w:szCs w:val="22"/>
        </w:rPr>
        <w:t xml:space="preserve">umber of tickets </w:t>
      </w:r>
      <w:r w:rsidRPr="004E2B14">
        <w:rPr>
          <w:sz w:val="22"/>
          <w:szCs w:val="22"/>
        </w:rPr>
        <w:t>n</w:t>
      </w:r>
      <w:r w:rsidR="00CE6D85" w:rsidRPr="004E2B14">
        <w:rPr>
          <w:sz w:val="22"/>
          <w:szCs w:val="22"/>
        </w:rPr>
        <w:t>eeded</w:t>
      </w:r>
      <w:r w:rsidRPr="004E2B14">
        <w:rPr>
          <w:sz w:val="22"/>
          <w:szCs w:val="22"/>
        </w:rPr>
        <w:t xml:space="preserve"> (if applicable)</w:t>
      </w:r>
    </w:p>
    <w:p w:rsidR="00FE152F" w:rsidRPr="004E2B14" w:rsidRDefault="00CE6D85" w:rsidP="00FE152F">
      <w:pPr>
        <w:pStyle w:val="NoSpacing"/>
        <w:ind w:left="90" w:firstLine="720"/>
        <w:rPr>
          <w:sz w:val="22"/>
          <w:szCs w:val="22"/>
        </w:rPr>
      </w:pPr>
      <w:r w:rsidRPr="004E2B14">
        <w:rPr>
          <w:sz w:val="22"/>
          <w:szCs w:val="22"/>
        </w:rPr>
        <w:t xml:space="preserve">Event </w:t>
      </w:r>
      <w:r w:rsidR="00AC44CF" w:rsidRPr="004E2B14">
        <w:rPr>
          <w:sz w:val="22"/>
          <w:szCs w:val="22"/>
        </w:rPr>
        <w:t>t</w:t>
      </w:r>
      <w:r w:rsidRPr="004E2B14">
        <w:rPr>
          <w:sz w:val="22"/>
          <w:szCs w:val="22"/>
        </w:rPr>
        <w:t xml:space="preserve">icket </w:t>
      </w:r>
      <w:r w:rsidR="00AC44CF" w:rsidRPr="004E2B14">
        <w:rPr>
          <w:sz w:val="22"/>
          <w:szCs w:val="22"/>
        </w:rPr>
        <w:t>p</w:t>
      </w:r>
      <w:r w:rsidRPr="004E2B14">
        <w:rPr>
          <w:sz w:val="22"/>
          <w:szCs w:val="22"/>
        </w:rPr>
        <w:t>rice</w:t>
      </w:r>
      <w:r w:rsidR="00AC44CF" w:rsidRPr="004E2B14">
        <w:rPr>
          <w:sz w:val="22"/>
          <w:szCs w:val="22"/>
        </w:rPr>
        <w:t xml:space="preserve"> (if applicable)  </w:t>
      </w:r>
      <w:r w:rsidRPr="004E2B14">
        <w:rPr>
          <w:sz w:val="22"/>
          <w:szCs w:val="22"/>
        </w:rPr>
        <w:tab/>
      </w:r>
    </w:p>
    <w:p w:rsidR="00FE152F" w:rsidRPr="004E2B14" w:rsidRDefault="00AC44CF" w:rsidP="00FE152F">
      <w:pPr>
        <w:pStyle w:val="NoSpacing"/>
        <w:ind w:left="90" w:firstLine="720"/>
        <w:rPr>
          <w:sz w:val="22"/>
          <w:szCs w:val="22"/>
        </w:rPr>
      </w:pPr>
      <w:r w:rsidRPr="004E2B14">
        <w:rPr>
          <w:sz w:val="22"/>
          <w:szCs w:val="22"/>
        </w:rPr>
        <w:t>Is a</w:t>
      </w:r>
      <w:r w:rsidR="00CE6D85" w:rsidRPr="004E2B14">
        <w:rPr>
          <w:sz w:val="22"/>
          <w:szCs w:val="22"/>
        </w:rPr>
        <w:t xml:space="preserve">dministration </w:t>
      </w:r>
      <w:r w:rsidRPr="004E2B14">
        <w:rPr>
          <w:sz w:val="22"/>
          <w:szCs w:val="22"/>
        </w:rPr>
        <w:t>required?</w:t>
      </w:r>
      <w:r w:rsidR="00CE6D85" w:rsidRPr="004E2B14">
        <w:rPr>
          <w:sz w:val="22"/>
          <w:szCs w:val="22"/>
        </w:rPr>
        <w:t xml:space="preserve"> </w:t>
      </w:r>
    </w:p>
    <w:p w:rsidR="00FE152F" w:rsidRPr="004E2B14" w:rsidRDefault="00AC44CF" w:rsidP="00FE152F">
      <w:pPr>
        <w:pStyle w:val="NoSpacing"/>
        <w:ind w:left="90" w:firstLine="720"/>
        <w:rPr>
          <w:sz w:val="22"/>
          <w:szCs w:val="22"/>
        </w:rPr>
      </w:pPr>
      <w:r w:rsidRPr="004E2B14">
        <w:rPr>
          <w:sz w:val="22"/>
          <w:szCs w:val="22"/>
        </w:rPr>
        <w:t>Is s</w:t>
      </w:r>
      <w:r w:rsidR="00CE6D85" w:rsidRPr="004E2B14">
        <w:rPr>
          <w:sz w:val="22"/>
          <w:szCs w:val="22"/>
        </w:rPr>
        <w:t xml:space="preserve">ecurity </w:t>
      </w:r>
      <w:r w:rsidRPr="004E2B14">
        <w:rPr>
          <w:sz w:val="22"/>
          <w:szCs w:val="22"/>
        </w:rPr>
        <w:t>required?</w:t>
      </w:r>
    </w:p>
    <w:p w:rsidR="00FE152F" w:rsidRPr="004E2B14" w:rsidRDefault="00CE6D85" w:rsidP="00FE152F">
      <w:pPr>
        <w:pStyle w:val="NoSpacing"/>
        <w:ind w:left="90" w:firstLine="720"/>
        <w:rPr>
          <w:sz w:val="22"/>
          <w:szCs w:val="22"/>
        </w:rPr>
      </w:pPr>
      <w:r w:rsidRPr="004E2B14">
        <w:rPr>
          <w:sz w:val="22"/>
          <w:szCs w:val="22"/>
        </w:rPr>
        <w:t>Description of fund raiser/event</w:t>
      </w:r>
    </w:p>
    <w:p w:rsidR="00FE152F" w:rsidRPr="004E2B14" w:rsidRDefault="00AC44CF" w:rsidP="00FE152F">
      <w:pPr>
        <w:pStyle w:val="NoSpacing"/>
        <w:ind w:left="90" w:firstLine="720"/>
        <w:rPr>
          <w:sz w:val="22"/>
          <w:szCs w:val="22"/>
        </w:rPr>
      </w:pPr>
      <w:r w:rsidRPr="004E2B14">
        <w:rPr>
          <w:sz w:val="22"/>
          <w:szCs w:val="22"/>
        </w:rPr>
        <w:t>What will the n</w:t>
      </w:r>
      <w:r w:rsidR="00CE6D85" w:rsidRPr="004E2B14">
        <w:rPr>
          <w:sz w:val="22"/>
          <w:szCs w:val="22"/>
        </w:rPr>
        <w:t xml:space="preserve">et income from </w:t>
      </w:r>
      <w:r w:rsidRPr="004E2B14">
        <w:rPr>
          <w:sz w:val="22"/>
          <w:szCs w:val="22"/>
        </w:rPr>
        <w:t xml:space="preserve">the </w:t>
      </w:r>
      <w:r w:rsidR="00CE6D85" w:rsidRPr="004E2B14">
        <w:rPr>
          <w:sz w:val="22"/>
          <w:szCs w:val="22"/>
        </w:rPr>
        <w:t>fund raiser be used for</w:t>
      </w:r>
    </w:p>
    <w:p w:rsidR="00FE152F" w:rsidRPr="004E2B14" w:rsidRDefault="00CE6D85" w:rsidP="00FE152F">
      <w:pPr>
        <w:pStyle w:val="NoSpacing"/>
        <w:ind w:left="90" w:firstLine="720"/>
        <w:rPr>
          <w:sz w:val="22"/>
          <w:szCs w:val="22"/>
        </w:rPr>
      </w:pPr>
      <w:r w:rsidRPr="004E2B14">
        <w:rPr>
          <w:sz w:val="22"/>
          <w:szCs w:val="22"/>
        </w:rPr>
        <w:t>Items to be sold and price</w:t>
      </w:r>
    </w:p>
    <w:p w:rsidR="00CE6D85" w:rsidRPr="004E2B14" w:rsidRDefault="00CE6D85" w:rsidP="00FE152F">
      <w:pPr>
        <w:pStyle w:val="NoSpacing"/>
        <w:ind w:left="90" w:firstLine="720"/>
        <w:rPr>
          <w:sz w:val="22"/>
          <w:szCs w:val="22"/>
        </w:rPr>
      </w:pPr>
      <w:r w:rsidRPr="004E2B14">
        <w:rPr>
          <w:sz w:val="22"/>
          <w:szCs w:val="22"/>
        </w:rPr>
        <w:t>Possible vendor</w:t>
      </w:r>
    </w:p>
    <w:p w:rsidR="00FE4112" w:rsidRPr="004E2B14" w:rsidRDefault="00FE4112" w:rsidP="00CE6D85">
      <w:pPr>
        <w:pStyle w:val="NoSpacing"/>
        <w:ind w:firstLine="720"/>
        <w:rPr>
          <w:sz w:val="22"/>
          <w:szCs w:val="22"/>
        </w:rPr>
      </w:pPr>
    </w:p>
    <w:p w:rsidR="00CE6D85" w:rsidRPr="004E2B14" w:rsidRDefault="00CE6D85" w:rsidP="00050108">
      <w:pPr>
        <w:pStyle w:val="text"/>
        <w:numPr>
          <w:ilvl w:val="0"/>
          <w:numId w:val="1"/>
        </w:numPr>
        <w:spacing w:after="240"/>
        <w:jc w:val="both"/>
        <w:rPr>
          <w:rFonts w:ascii="Times New Roman" w:hAnsi="Times New Roman" w:cs="Times New Roman"/>
          <w:b/>
          <w:bCs/>
          <w:sz w:val="22"/>
          <w:szCs w:val="22"/>
        </w:rPr>
      </w:pPr>
      <w:r w:rsidRPr="004E2B14">
        <w:rPr>
          <w:rFonts w:ascii="Times New Roman" w:hAnsi="Times New Roman" w:cs="Times New Roman"/>
          <w:sz w:val="22"/>
          <w:szCs w:val="22"/>
        </w:rPr>
        <w:t>S</w:t>
      </w:r>
      <w:r w:rsidR="00050108" w:rsidRPr="004E2B14">
        <w:rPr>
          <w:rFonts w:ascii="Times New Roman" w:hAnsi="Times New Roman" w:cs="Times New Roman"/>
          <w:sz w:val="22"/>
          <w:szCs w:val="22"/>
        </w:rPr>
        <w:t xml:space="preserve">ubmit completed </w:t>
      </w:r>
      <w:r w:rsidR="00050108" w:rsidRPr="004E2B14">
        <w:rPr>
          <w:rFonts w:ascii="Times New Roman" w:hAnsi="Times New Roman" w:cs="Times New Roman"/>
          <w:b/>
          <w:bCs/>
          <w:i/>
          <w:iCs/>
          <w:sz w:val="22"/>
          <w:szCs w:val="22"/>
        </w:rPr>
        <w:t xml:space="preserve">Fundraiser Request </w:t>
      </w:r>
      <w:r w:rsidR="00050108" w:rsidRPr="004E2B14">
        <w:rPr>
          <w:rFonts w:ascii="Times New Roman" w:hAnsi="Times New Roman" w:cs="Times New Roman"/>
          <w:color w:val="auto"/>
          <w:sz w:val="22"/>
          <w:szCs w:val="22"/>
        </w:rPr>
        <w:t>form to the S</w:t>
      </w:r>
      <w:r w:rsidRPr="004E2B14">
        <w:rPr>
          <w:rFonts w:ascii="Times New Roman" w:hAnsi="Times New Roman" w:cs="Times New Roman"/>
          <w:color w:val="auto"/>
          <w:sz w:val="22"/>
          <w:szCs w:val="22"/>
        </w:rPr>
        <w:t xml:space="preserve">chool </w:t>
      </w:r>
      <w:r w:rsidR="00050108" w:rsidRPr="004E2B14">
        <w:rPr>
          <w:rFonts w:ascii="Times New Roman" w:hAnsi="Times New Roman" w:cs="Times New Roman"/>
          <w:color w:val="auto"/>
          <w:sz w:val="22"/>
          <w:szCs w:val="22"/>
        </w:rPr>
        <w:t>B</w:t>
      </w:r>
      <w:r w:rsidRPr="004E2B14">
        <w:rPr>
          <w:rFonts w:ascii="Times New Roman" w:hAnsi="Times New Roman" w:cs="Times New Roman"/>
          <w:color w:val="auto"/>
          <w:sz w:val="22"/>
          <w:szCs w:val="22"/>
        </w:rPr>
        <w:t xml:space="preserve">usiness </w:t>
      </w:r>
      <w:r w:rsidR="00050108" w:rsidRPr="004E2B14">
        <w:rPr>
          <w:rFonts w:ascii="Times New Roman" w:hAnsi="Times New Roman" w:cs="Times New Roman"/>
          <w:color w:val="auto"/>
          <w:sz w:val="22"/>
          <w:szCs w:val="22"/>
        </w:rPr>
        <w:t>A</w:t>
      </w:r>
      <w:r w:rsidRPr="004E2B14">
        <w:rPr>
          <w:rFonts w:ascii="Times New Roman" w:hAnsi="Times New Roman" w:cs="Times New Roman"/>
          <w:color w:val="auto"/>
          <w:sz w:val="22"/>
          <w:szCs w:val="22"/>
        </w:rPr>
        <w:t xml:space="preserve">dministrator </w:t>
      </w:r>
      <w:r w:rsidR="00AC44CF" w:rsidRPr="004E2B14">
        <w:rPr>
          <w:rFonts w:ascii="Times New Roman" w:hAnsi="Times New Roman" w:cs="Times New Roman"/>
          <w:color w:val="auto"/>
          <w:sz w:val="22"/>
          <w:szCs w:val="22"/>
        </w:rPr>
        <w:t xml:space="preserve">(SBA) </w:t>
      </w:r>
      <w:r w:rsidR="00050108" w:rsidRPr="004E2B14">
        <w:rPr>
          <w:rFonts w:ascii="Times New Roman" w:hAnsi="Times New Roman" w:cs="Times New Roman"/>
          <w:color w:val="auto"/>
          <w:sz w:val="22"/>
          <w:szCs w:val="22"/>
        </w:rPr>
        <w:t>for approval.</w:t>
      </w:r>
    </w:p>
    <w:p w:rsidR="00CE6D85" w:rsidRPr="004E2B14" w:rsidRDefault="00050108" w:rsidP="00050108">
      <w:pPr>
        <w:pStyle w:val="text"/>
        <w:numPr>
          <w:ilvl w:val="0"/>
          <w:numId w:val="1"/>
        </w:numPr>
        <w:spacing w:after="240"/>
        <w:jc w:val="both"/>
        <w:rPr>
          <w:rFonts w:ascii="Times New Roman" w:hAnsi="Times New Roman" w:cs="Times New Roman"/>
          <w:b/>
          <w:bCs/>
          <w:sz w:val="22"/>
          <w:szCs w:val="22"/>
        </w:rPr>
      </w:pPr>
      <w:r w:rsidRPr="004E2B14">
        <w:rPr>
          <w:rFonts w:ascii="Times New Roman" w:hAnsi="Times New Roman" w:cs="Times New Roman"/>
          <w:color w:val="auto"/>
          <w:sz w:val="22"/>
          <w:szCs w:val="22"/>
        </w:rPr>
        <w:t xml:space="preserve">After </w:t>
      </w:r>
      <w:r w:rsidR="00A35572" w:rsidRPr="004E2B14">
        <w:rPr>
          <w:rFonts w:ascii="Times New Roman" w:hAnsi="Times New Roman" w:cs="Times New Roman"/>
          <w:color w:val="auto"/>
          <w:sz w:val="22"/>
          <w:szCs w:val="22"/>
        </w:rPr>
        <w:t xml:space="preserve">SBA </w:t>
      </w:r>
      <w:r w:rsidRPr="004E2B14">
        <w:rPr>
          <w:rFonts w:ascii="Times New Roman" w:hAnsi="Times New Roman" w:cs="Times New Roman"/>
          <w:color w:val="auto"/>
          <w:sz w:val="22"/>
          <w:szCs w:val="22"/>
        </w:rPr>
        <w:t>review</w:t>
      </w:r>
      <w:r w:rsidR="00534CAB">
        <w:rPr>
          <w:rFonts w:ascii="Times New Roman" w:hAnsi="Times New Roman" w:cs="Times New Roman"/>
          <w:color w:val="auto"/>
          <w:sz w:val="22"/>
          <w:szCs w:val="22"/>
        </w:rPr>
        <w:t>s</w:t>
      </w:r>
      <w:r w:rsidRPr="004E2B14">
        <w:rPr>
          <w:rFonts w:ascii="Times New Roman" w:hAnsi="Times New Roman" w:cs="Times New Roman"/>
          <w:color w:val="auto"/>
          <w:sz w:val="22"/>
          <w:szCs w:val="22"/>
        </w:rPr>
        <w:t xml:space="preserve"> the request</w:t>
      </w:r>
      <w:r w:rsidR="00534CAB">
        <w:rPr>
          <w:rFonts w:ascii="Times New Roman" w:hAnsi="Times New Roman" w:cs="Times New Roman"/>
          <w:color w:val="auto"/>
          <w:sz w:val="22"/>
          <w:szCs w:val="22"/>
        </w:rPr>
        <w:t xml:space="preserve"> it</w:t>
      </w:r>
      <w:r w:rsidRPr="004E2B14">
        <w:rPr>
          <w:rFonts w:ascii="Times New Roman" w:hAnsi="Times New Roman" w:cs="Times New Roman"/>
          <w:color w:val="auto"/>
          <w:sz w:val="22"/>
          <w:szCs w:val="22"/>
        </w:rPr>
        <w:t xml:space="preserve"> is given to the appropriate assistant principal for verification and approval.  </w:t>
      </w:r>
    </w:p>
    <w:p w:rsidR="00CE6D85" w:rsidRPr="004E2B14" w:rsidRDefault="00050108" w:rsidP="00050108">
      <w:pPr>
        <w:pStyle w:val="text"/>
        <w:numPr>
          <w:ilvl w:val="0"/>
          <w:numId w:val="1"/>
        </w:numPr>
        <w:spacing w:after="240"/>
        <w:jc w:val="both"/>
        <w:rPr>
          <w:rFonts w:ascii="Times New Roman" w:hAnsi="Times New Roman" w:cs="Times New Roman"/>
          <w:b/>
          <w:bCs/>
          <w:sz w:val="22"/>
          <w:szCs w:val="22"/>
        </w:rPr>
      </w:pPr>
      <w:r w:rsidRPr="004E2B14">
        <w:rPr>
          <w:rFonts w:ascii="Times New Roman" w:hAnsi="Times New Roman" w:cs="Times New Roman"/>
          <w:color w:val="auto"/>
          <w:sz w:val="22"/>
          <w:szCs w:val="22"/>
        </w:rPr>
        <w:t xml:space="preserve">Upon administrative approval the form is given to the </w:t>
      </w:r>
      <w:r w:rsidR="00AC44CF" w:rsidRPr="004E2B14">
        <w:rPr>
          <w:rFonts w:ascii="Times New Roman" w:hAnsi="Times New Roman" w:cs="Times New Roman"/>
          <w:color w:val="auto"/>
          <w:sz w:val="22"/>
          <w:szCs w:val="22"/>
        </w:rPr>
        <w:t>School F</w:t>
      </w:r>
      <w:r w:rsidRPr="004E2B14">
        <w:rPr>
          <w:rFonts w:ascii="Times New Roman" w:hAnsi="Times New Roman" w:cs="Times New Roman"/>
          <w:color w:val="auto"/>
          <w:sz w:val="22"/>
          <w:szCs w:val="22"/>
        </w:rPr>
        <w:t>inanc</w:t>
      </w:r>
      <w:r w:rsidR="00AC44CF" w:rsidRPr="004E2B14">
        <w:rPr>
          <w:rFonts w:ascii="Times New Roman" w:hAnsi="Times New Roman" w:cs="Times New Roman"/>
          <w:color w:val="auto"/>
          <w:sz w:val="22"/>
          <w:szCs w:val="22"/>
        </w:rPr>
        <w:t xml:space="preserve">ial Specialist (SFS) </w:t>
      </w:r>
      <w:r w:rsidRPr="004E2B14">
        <w:rPr>
          <w:rFonts w:ascii="Times New Roman" w:hAnsi="Times New Roman" w:cs="Times New Roman"/>
          <w:color w:val="auto"/>
          <w:sz w:val="22"/>
          <w:szCs w:val="22"/>
        </w:rPr>
        <w:t xml:space="preserve">for account assignment.  </w:t>
      </w:r>
    </w:p>
    <w:p w:rsidR="00CE6D85" w:rsidRPr="004E2B14" w:rsidRDefault="00050108" w:rsidP="0070232C">
      <w:pPr>
        <w:pStyle w:val="text"/>
        <w:numPr>
          <w:ilvl w:val="0"/>
          <w:numId w:val="1"/>
        </w:numPr>
        <w:spacing w:after="240"/>
        <w:jc w:val="both"/>
        <w:rPr>
          <w:rFonts w:ascii="Times New Roman" w:hAnsi="Times New Roman" w:cs="Times New Roman"/>
          <w:b/>
          <w:bCs/>
          <w:sz w:val="22"/>
          <w:szCs w:val="22"/>
        </w:rPr>
      </w:pPr>
      <w:r w:rsidRPr="004E2B14">
        <w:rPr>
          <w:rFonts w:ascii="Times New Roman" w:hAnsi="Times New Roman" w:cs="Times New Roman"/>
          <w:color w:val="auto"/>
          <w:sz w:val="22"/>
          <w:szCs w:val="22"/>
        </w:rPr>
        <w:t xml:space="preserve">If </w:t>
      </w:r>
      <w:r w:rsidR="00CE6D85" w:rsidRPr="004E2B14">
        <w:rPr>
          <w:rFonts w:ascii="Times New Roman" w:hAnsi="Times New Roman" w:cs="Times New Roman"/>
          <w:color w:val="auto"/>
          <w:sz w:val="22"/>
          <w:szCs w:val="22"/>
        </w:rPr>
        <w:t xml:space="preserve">the </w:t>
      </w:r>
      <w:r w:rsidRPr="004E2B14">
        <w:rPr>
          <w:rFonts w:ascii="Times New Roman" w:hAnsi="Times New Roman" w:cs="Times New Roman"/>
          <w:color w:val="auto"/>
          <w:sz w:val="22"/>
          <w:szCs w:val="22"/>
        </w:rPr>
        <w:t xml:space="preserve">fundraiser is approved a copy of the form will be placed in </w:t>
      </w:r>
      <w:r w:rsidR="00A35572" w:rsidRPr="004E2B14">
        <w:rPr>
          <w:rFonts w:ascii="Times New Roman" w:hAnsi="Times New Roman" w:cs="Times New Roman"/>
          <w:color w:val="auto"/>
          <w:sz w:val="22"/>
          <w:szCs w:val="22"/>
        </w:rPr>
        <w:t xml:space="preserve">sponsors </w:t>
      </w:r>
      <w:r w:rsidRPr="004E2B14">
        <w:rPr>
          <w:rFonts w:ascii="Times New Roman" w:hAnsi="Times New Roman" w:cs="Times New Roman"/>
          <w:color w:val="auto"/>
          <w:sz w:val="22"/>
          <w:szCs w:val="22"/>
        </w:rPr>
        <w:t>mailbox with the account number in the upper right hand corner.</w:t>
      </w:r>
      <w:r w:rsidR="00CE6D85" w:rsidRPr="004E2B14">
        <w:rPr>
          <w:rFonts w:ascii="Times New Roman" w:hAnsi="Times New Roman" w:cs="Times New Roman"/>
          <w:color w:val="auto"/>
          <w:sz w:val="22"/>
          <w:szCs w:val="22"/>
        </w:rPr>
        <w:t xml:space="preserve">  </w:t>
      </w:r>
      <w:r w:rsidRPr="004E2B14">
        <w:rPr>
          <w:rFonts w:ascii="Times New Roman" w:hAnsi="Times New Roman" w:cs="Times New Roman"/>
          <w:color w:val="auto"/>
          <w:sz w:val="22"/>
          <w:szCs w:val="22"/>
        </w:rPr>
        <w:t xml:space="preserve">  </w:t>
      </w:r>
      <w:r w:rsidR="00CE6D85" w:rsidRPr="004E2B14">
        <w:rPr>
          <w:rFonts w:ascii="Times New Roman" w:hAnsi="Times New Roman" w:cs="Times New Roman"/>
          <w:color w:val="auto"/>
          <w:sz w:val="22"/>
          <w:szCs w:val="22"/>
        </w:rPr>
        <w:t>Every fundraiser is assigned a separate account in order to maintain</w:t>
      </w:r>
      <w:r w:rsidR="00CE6D85" w:rsidRPr="004E2B14">
        <w:rPr>
          <w:rFonts w:ascii="Times New Roman" w:hAnsi="Times New Roman" w:cs="Times New Roman"/>
          <w:sz w:val="22"/>
          <w:szCs w:val="22"/>
        </w:rPr>
        <w:t xml:space="preserve"> records of all deposits and disbursements associated with the fundraiser</w:t>
      </w:r>
      <w:r w:rsidR="00A35572" w:rsidRPr="004E2B14">
        <w:rPr>
          <w:rFonts w:ascii="Times New Roman" w:hAnsi="Times New Roman" w:cs="Times New Roman"/>
          <w:sz w:val="22"/>
          <w:szCs w:val="22"/>
        </w:rPr>
        <w:t xml:space="preserve">.  </w:t>
      </w:r>
      <w:r w:rsidR="00CE6D85" w:rsidRPr="004E2B14">
        <w:rPr>
          <w:rFonts w:ascii="Times New Roman" w:hAnsi="Times New Roman" w:cs="Times New Roman"/>
          <w:b/>
          <w:bCs/>
          <w:sz w:val="22"/>
          <w:szCs w:val="22"/>
        </w:rPr>
        <w:t xml:space="preserve">An account will not be created and no deposits accepted until the required forms have been approved.  The fundraiser must be approved before any </w:t>
      </w:r>
      <w:r w:rsidR="00A35572" w:rsidRPr="004E2B14">
        <w:rPr>
          <w:rFonts w:ascii="Times New Roman" w:hAnsi="Times New Roman" w:cs="Times New Roman"/>
          <w:b/>
          <w:bCs/>
          <w:sz w:val="22"/>
          <w:szCs w:val="22"/>
        </w:rPr>
        <w:t>expenditure</w:t>
      </w:r>
      <w:r w:rsidR="00CE6D85" w:rsidRPr="004E2B14">
        <w:rPr>
          <w:rFonts w:ascii="Times New Roman" w:hAnsi="Times New Roman" w:cs="Times New Roman"/>
          <w:b/>
          <w:bCs/>
          <w:sz w:val="22"/>
          <w:szCs w:val="22"/>
        </w:rPr>
        <w:t xml:space="preserve"> </w:t>
      </w:r>
      <w:r w:rsidR="00A35572" w:rsidRPr="004E2B14">
        <w:rPr>
          <w:rFonts w:ascii="Times New Roman" w:hAnsi="Times New Roman" w:cs="Times New Roman"/>
          <w:b/>
          <w:bCs/>
          <w:sz w:val="22"/>
          <w:szCs w:val="22"/>
        </w:rPr>
        <w:t>is</w:t>
      </w:r>
      <w:r w:rsidR="00CE6D85" w:rsidRPr="004E2B14">
        <w:rPr>
          <w:rFonts w:ascii="Times New Roman" w:hAnsi="Times New Roman" w:cs="Times New Roman"/>
          <w:b/>
          <w:bCs/>
          <w:sz w:val="22"/>
          <w:szCs w:val="22"/>
        </w:rPr>
        <w:t xml:space="preserve"> incurred.</w:t>
      </w:r>
      <w:r w:rsidR="00A35572" w:rsidRPr="004E2B14">
        <w:rPr>
          <w:rFonts w:ascii="Times New Roman" w:hAnsi="Times New Roman" w:cs="Times New Roman"/>
          <w:b/>
          <w:bCs/>
          <w:sz w:val="22"/>
          <w:szCs w:val="22"/>
        </w:rPr>
        <w:t xml:space="preserve">  </w:t>
      </w:r>
      <w:r w:rsidR="00A35572" w:rsidRPr="004E2B14">
        <w:rPr>
          <w:rFonts w:ascii="Times New Roman" w:hAnsi="Times New Roman" w:cs="Times New Roman"/>
          <w:b/>
          <w:sz w:val="22"/>
          <w:szCs w:val="22"/>
        </w:rPr>
        <w:t>A fundraiser should not be started until you have received the form indicating that it has been approved.</w:t>
      </w:r>
      <w:r w:rsidR="00A35572" w:rsidRPr="004E2B14">
        <w:rPr>
          <w:b/>
          <w:noProof/>
          <w:sz w:val="22"/>
          <w:szCs w:val="22"/>
        </w:rPr>
        <w:t xml:space="preserve">                                             </w:t>
      </w:r>
    </w:p>
    <w:p w:rsidR="00FE4112" w:rsidRPr="004E2B14" w:rsidRDefault="00050108" w:rsidP="00FE4112">
      <w:pPr>
        <w:pStyle w:val="text"/>
        <w:numPr>
          <w:ilvl w:val="0"/>
          <w:numId w:val="1"/>
        </w:numPr>
        <w:spacing w:after="240"/>
        <w:jc w:val="both"/>
        <w:rPr>
          <w:rFonts w:ascii="Times New Roman" w:hAnsi="Times New Roman" w:cs="Times New Roman"/>
          <w:b/>
          <w:bCs/>
          <w:sz w:val="22"/>
          <w:szCs w:val="22"/>
        </w:rPr>
      </w:pPr>
      <w:r w:rsidRPr="004E2B14">
        <w:rPr>
          <w:rFonts w:ascii="Times New Roman" w:hAnsi="Times New Roman" w:cs="Times New Roman"/>
          <w:sz w:val="22"/>
          <w:szCs w:val="22"/>
        </w:rPr>
        <w:t xml:space="preserve">When purchasing items, sales tax should not be paid to vendors. MCPS has a tax exemption certificate (available from the SFS) that exempts us from paying sales tax on the purchase of items related to instructional programs. </w:t>
      </w:r>
      <w:r w:rsidRPr="004E2B14">
        <w:rPr>
          <w:rFonts w:ascii="Times New Roman" w:hAnsi="Times New Roman" w:cs="Times New Roman"/>
          <w:b/>
          <w:bCs/>
          <w:sz w:val="22"/>
          <w:szCs w:val="22"/>
        </w:rPr>
        <w:t>The school cannot reimburse you for sales tax paid on any purchases.</w:t>
      </w:r>
    </w:p>
    <w:p w:rsidR="00FE4112" w:rsidRPr="004E2B14" w:rsidRDefault="00FE4112" w:rsidP="00FE4112">
      <w:pPr>
        <w:pStyle w:val="text"/>
        <w:numPr>
          <w:ilvl w:val="0"/>
          <w:numId w:val="1"/>
        </w:numPr>
        <w:spacing w:after="240"/>
        <w:jc w:val="both"/>
        <w:rPr>
          <w:rFonts w:ascii="Times New Roman" w:hAnsi="Times New Roman" w:cs="Times New Roman"/>
          <w:b/>
          <w:bCs/>
          <w:sz w:val="22"/>
          <w:szCs w:val="22"/>
        </w:rPr>
      </w:pPr>
      <w:r w:rsidRPr="004E2B14">
        <w:rPr>
          <w:rFonts w:ascii="Times New Roman" w:hAnsi="Times New Roman" w:cs="Times New Roman"/>
          <w:b/>
          <w:bCs/>
          <w:sz w:val="22"/>
          <w:szCs w:val="22"/>
        </w:rPr>
        <w:t xml:space="preserve">Inventory control of salable items: </w:t>
      </w:r>
      <w:r w:rsidRPr="004E2B14">
        <w:rPr>
          <w:rFonts w:ascii="Times New Roman" w:hAnsi="Times New Roman" w:cs="Times New Roman"/>
          <w:sz w:val="22"/>
          <w:szCs w:val="22"/>
        </w:rPr>
        <w:t xml:space="preserve">All merchandise should be inspected and counted upon receipt, and locked securely with restricted access to prevent loss. Teachers, sponsors, and/or coaches should keep records of merchandise distributed to sellers and receipts turned in. All dispositions of unsold merchandise, whether returned to the vendor for credit, donated, or otherwise lost should be noted. Reminder—this data will be needed </w:t>
      </w:r>
      <w:r w:rsidRPr="004E2B14">
        <w:rPr>
          <w:rFonts w:ascii="Times New Roman" w:hAnsi="Times New Roman" w:cs="Times New Roman"/>
          <w:sz w:val="22"/>
          <w:szCs w:val="22"/>
        </w:rPr>
        <w:lastRenderedPageBreak/>
        <w:t xml:space="preserve">to determine if the activity resulted in a profit or loss and documented on the </w:t>
      </w:r>
      <w:r w:rsidRPr="004E2B14">
        <w:rPr>
          <w:rFonts w:ascii="Times New Roman" w:hAnsi="Times New Roman" w:cs="Times New Roman"/>
          <w:b/>
          <w:sz w:val="22"/>
          <w:szCs w:val="22"/>
        </w:rPr>
        <w:t xml:space="preserve">MCPS Form 281-22, </w:t>
      </w:r>
      <w:r w:rsidRPr="004E2B14">
        <w:rPr>
          <w:rFonts w:ascii="Times New Roman" w:hAnsi="Times New Roman" w:cs="Times New Roman"/>
          <w:b/>
          <w:i/>
          <w:sz w:val="22"/>
          <w:szCs w:val="22"/>
        </w:rPr>
        <w:t>Physical Inventory of Salable School Merchandise</w:t>
      </w:r>
      <w:r w:rsidRPr="004E2B14">
        <w:rPr>
          <w:rFonts w:ascii="Times New Roman" w:hAnsi="Times New Roman" w:cs="Times New Roman"/>
          <w:sz w:val="22"/>
          <w:szCs w:val="22"/>
        </w:rPr>
        <w:t>.</w:t>
      </w:r>
    </w:p>
    <w:p w:rsidR="00CE6D85" w:rsidRPr="004E2B14" w:rsidRDefault="00050108" w:rsidP="00050108">
      <w:pPr>
        <w:pStyle w:val="text"/>
        <w:numPr>
          <w:ilvl w:val="0"/>
          <w:numId w:val="1"/>
        </w:numPr>
        <w:spacing w:after="240"/>
        <w:jc w:val="both"/>
        <w:rPr>
          <w:rFonts w:ascii="Times New Roman" w:hAnsi="Times New Roman" w:cs="Times New Roman"/>
          <w:b/>
          <w:bCs/>
          <w:sz w:val="22"/>
          <w:szCs w:val="22"/>
        </w:rPr>
      </w:pPr>
      <w:r w:rsidRPr="004E2B14">
        <w:rPr>
          <w:rFonts w:ascii="Times New Roman" w:hAnsi="Times New Roman" w:cs="Times New Roman"/>
          <w:b/>
          <w:bCs/>
          <w:sz w:val="22"/>
          <w:szCs w:val="22"/>
        </w:rPr>
        <w:t>It is required that at least one adult staff member/designee be present at sales tables.</w:t>
      </w:r>
      <w:r w:rsidRPr="004E2B14">
        <w:rPr>
          <w:rFonts w:ascii="Times New Roman" w:hAnsi="Times New Roman" w:cs="Times New Roman"/>
          <w:sz w:val="22"/>
          <w:szCs w:val="22"/>
        </w:rPr>
        <w:t xml:space="preserve"> All monies must be turned in to the </w:t>
      </w:r>
      <w:r w:rsidR="00CE6D85" w:rsidRPr="004E2B14">
        <w:rPr>
          <w:rFonts w:ascii="Times New Roman" w:hAnsi="Times New Roman" w:cs="Times New Roman"/>
          <w:sz w:val="22"/>
          <w:szCs w:val="22"/>
        </w:rPr>
        <w:t xml:space="preserve">SFS </w:t>
      </w:r>
      <w:r w:rsidRPr="004E2B14">
        <w:rPr>
          <w:rFonts w:ascii="Times New Roman" w:hAnsi="Times New Roman" w:cs="Times New Roman"/>
          <w:sz w:val="22"/>
          <w:szCs w:val="22"/>
        </w:rPr>
        <w:t xml:space="preserve">on a daily basis.  Sponsors are responsible for the safe-keeping and security of any money collected, </w:t>
      </w:r>
      <w:r w:rsidRPr="004E2B14">
        <w:rPr>
          <w:rFonts w:ascii="Times New Roman" w:hAnsi="Times New Roman" w:cs="Times New Roman"/>
          <w:color w:val="auto"/>
          <w:sz w:val="22"/>
          <w:szCs w:val="22"/>
        </w:rPr>
        <w:t>NEVER leave it unattended.  Place in secured location until you are able to remit money to the finance office.  In addition, m</w:t>
      </w:r>
      <w:r w:rsidRPr="004E2B14">
        <w:rPr>
          <w:rFonts w:ascii="Times New Roman" w:hAnsi="Times New Roman" w:cs="Times New Roman"/>
          <w:sz w:val="22"/>
          <w:szCs w:val="22"/>
        </w:rPr>
        <w:t>onies collected should not be used to purchase additional inventory/stock, pay tips, or for any other unauthorized purpose.</w:t>
      </w:r>
    </w:p>
    <w:p w:rsidR="00CE6D85" w:rsidRPr="004E2B14" w:rsidRDefault="00050108" w:rsidP="00050108">
      <w:pPr>
        <w:pStyle w:val="text"/>
        <w:numPr>
          <w:ilvl w:val="0"/>
          <w:numId w:val="1"/>
        </w:numPr>
        <w:spacing w:after="240"/>
        <w:jc w:val="both"/>
        <w:rPr>
          <w:rFonts w:ascii="Times New Roman" w:hAnsi="Times New Roman" w:cs="Times New Roman"/>
          <w:color w:val="auto"/>
          <w:sz w:val="22"/>
          <w:szCs w:val="22"/>
        </w:rPr>
      </w:pPr>
      <w:r w:rsidRPr="004E2B14">
        <w:rPr>
          <w:rFonts w:ascii="Times New Roman" w:hAnsi="Times New Roman" w:cs="Times New Roman"/>
          <w:sz w:val="22"/>
          <w:szCs w:val="22"/>
        </w:rPr>
        <w:t xml:space="preserve">All fundraisers </w:t>
      </w:r>
      <w:r w:rsidR="00CE6D85" w:rsidRPr="004E2B14">
        <w:rPr>
          <w:rFonts w:ascii="Times New Roman" w:hAnsi="Times New Roman" w:cs="Times New Roman"/>
          <w:sz w:val="22"/>
          <w:szCs w:val="22"/>
        </w:rPr>
        <w:t>must</w:t>
      </w:r>
      <w:r w:rsidRPr="004E2B14">
        <w:rPr>
          <w:rFonts w:ascii="Times New Roman" w:hAnsi="Times New Roman" w:cs="Times New Roman"/>
          <w:sz w:val="22"/>
          <w:szCs w:val="22"/>
        </w:rPr>
        <w:t xml:space="preserve"> be completed in the time allotted on the Fundraiser Request form. If not, the staff sponsor should see the SFS to arrange for an extension of </w:t>
      </w:r>
      <w:r w:rsidR="00A35572" w:rsidRPr="004E2B14">
        <w:rPr>
          <w:rFonts w:ascii="Times New Roman" w:hAnsi="Times New Roman" w:cs="Times New Roman"/>
          <w:sz w:val="22"/>
          <w:szCs w:val="22"/>
        </w:rPr>
        <w:t xml:space="preserve">the date for </w:t>
      </w:r>
      <w:r w:rsidRPr="004E2B14">
        <w:rPr>
          <w:rFonts w:ascii="Times New Roman" w:hAnsi="Times New Roman" w:cs="Times New Roman"/>
          <w:sz w:val="22"/>
          <w:szCs w:val="22"/>
        </w:rPr>
        <w:t>sales.</w:t>
      </w:r>
    </w:p>
    <w:p w:rsidR="00CE6D85" w:rsidRPr="004E2B14" w:rsidRDefault="00050108" w:rsidP="00050108">
      <w:pPr>
        <w:pStyle w:val="text"/>
        <w:numPr>
          <w:ilvl w:val="0"/>
          <w:numId w:val="1"/>
        </w:numPr>
        <w:spacing w:after="240"/>
        <w:jc w:val="both"/>
        <w:rPr>
          <w:rFonts w:ascii="Times New Roman" w:hAnsi="Times New Roman" w:cs="Times New Roman"/>
          <w:color w:val="auto"/>
          <w:sz w:val="22"/>
          <w:szCs w:val="22"/>
        </w:rPr>
      </w:pPr>
      <w:r w:rsidRPr="004E2B14">
        <w:rPr>
          <w:rFonts w:ascii="Times New Roman" w:hAnsi="Times New Roman" w:cs="Times New Roman"/>
          <w:sz w:val="22"/>
          <w:szCs w:val="22"/>
        </w:rPr>
        <w:t xml:space="preserve">In the case of sales with inventories (e.g., candy, T-shirts, etc.), </w:t>
      </w:r>
      <w:r w:rsidRPr="004E2B14">
        <w:rPr>
          <w:rFonts w:ascii="Times New Roman" w:hAnsi="Times New Roman" w:cs="Times New Roman"/>
          <w:b/>
          <w:bCs/>
          <w:sz w:val="22"/>
          <w:szCs w:val="22"/>
        </w:rPr>
        <w:t>MCPS Form 281-22,</w:t>
      </w:r>
      <w:r w:rsidRPr="004E2B14">
        <w:rPr>
          <w:rFonts w:ascii="Times New Roman" w:hAnsi="Times New Roman" w:cs="Times New Roman"/>
          <w:sz w:val="22"/>
          <w:szCs w:val="22"/>
        </w:rPr>
        <w:t xml:space="preserve"> </w:t>
      </w:r>
      <w:r w:rsidRPr="004E2B14">
        <w:rPr>
          <w:rFonts w:ascii="Times New Roman" w:hAnsi="Times New Roman" w:cs="Times New Roman"/>
          <w:b/>
          <w:bCs/>
          <w:i/>
          <w:iCs/>
          <w:sz w:val="22"/>
          <w:szCs w:val="22"/>
        </w:rPr>
        <w:t>Physical Inventory of Salable School Merchandise</w:t>
      </w:r>
      <w:r w:rsidRPr="004E2B14">
        <w:rPr>
          <w:rFonts w:ascii="Times New Roman" w:hAnsi="Times New Roman" w:cs="Times New Roman"/>
          <w:sz w:val="22"/>
          <w:szCs w:val="22"/>
        </w:rPr>
        <w:t xml:space="preserve">, must be completed by the sponsor and submitted to the SFS within five days of the last scheduled date of the fundraiser. This form is a MCPS </w:t>
      </w:r>
      <w:r w:rsidRPr="004E2B14">
        <w:rPr>
          <w:rFonts w:ascii="Times New Roman" w:hAnsi="Times New Roman" w:cs="Times New Roman"/>
          <w:color w:val="auto"/>
          <w:sz w:val="22"/>
          <w:szCs w:val="22"/>
        </w:rPr>
        <w:t xml:space="preserve">requirement and any remaining inventory must be included in the school’s year end audit report.  Sponsors must account for all items which have been sold.  </w:t>
      </w:r>
      <w:r w:rsidRPr="004E2B14">
        <w:rPr>
          <w:rFonts w:ascii="Times New Roman" w:hAnsi="Times New Roman" w:cs="Times New Roman"/>
          <w:b/>
          <w:color w:val="auto"/>
          <w:sz w:val="22"/>
          <w:szCs w:val="22"/>
        </w:rPr>
        <w:t>Prior approval must be given to reduce the sale price.  A record must be kept for any item given away including person’s name and reason</w:t>
      </w:r>
      <w:r w:rsidRPr="004E2B14">
        <w:rPr>
          <w:rFonts w:ascii="Times New Roman" w:hAnsi="Times New Roman" w:cs="Times New Roman"/>
          <w:color w:val="auto"/>
          <w:sz w:val="22"/>
          <w:szCs w:val="22"/>
        </w:rPr>
        <w:t>.  If all items were sold, write “NONE” on the inventory form.</w:t>
      </w:r>
    </w:p>
    <w:p w:rsidR="00FE4112" w:rsidRPr="004E2B14" w:rsidRDefault="00050108" w:rsidP="00050108">
      <w:pPr>
        <w:pStyle w:val="text"/>
        <w:numPr>
          <w:ilvl w:val="0"/>
          <w:numId w:val="1"/>
        </w:numPr>
        <w:spacing w:after="240"/>
        <w:jc w:val="both"/>
        <w:rPr>
          <w:rFonts w:ascii="Times New Roman" w:hAnsi="Times New Roman" w:cs="Times New Roman"/>
          <w:sz w:val="22"/>
          <w:szCs w:val="22"/>
        </w:rPr>
      </w:pPr>
      <w:r w:rsidRPr="004E2B14">
        <w:rPr>
          <w:rFonts w:ascii="Times New Roman" w:hAnsi="Times New Roman" w:cs="Times New Roman"/>
          <w:color w:val="auto"/>
          <w:sz w:val="22"/>
          <w:szCs w:val="22"/>
        </w:rPr>
        <w:t>Within one week after completion of the fundraiser the sponsor must complete</w:t>
      </w:r>
      <w:r w:rsidR="00A35572" w:rsidRPr="004E2B14">
        <w:rPr>
          <w:rFonts w:ascii="Times New Roman" w:hAnsi="Times New Roman" w:cs="Times New Roman"/>
          <w:color w:val="auto"/>
          <w:sz w:val="22"/>
          <w:szCs w:val="22"/>
        </w:rPr>
        <w:t xml:space="preserve"> the </w:t>
      </w:r>
      <w:r w:rsidRPr="004E2B14">
        <w:rPr>
          <w:rFonts w:ascii="Times New Roman" w:hAnsi="Times New Roman" w:cs="Times New Roman"/>
          <w:b/>
          <w:i/>
          <w:color w:val="auto"/>
          <w:sz w:val="22"/>
          <w:szCs w:val="22"/>
        </w:rPr>
        <w:t xml:space="preserve">Fundraiser Completion </w:t>
      </w:r>
      <w:r w:rsidR="000C1273" w:rsidRPr="004E2B14">
        <w:rPr>
          <w:rFonts w:ascii="Times New Roman" w:hAnsi="Times New Roman" w:cs="Times New Roman"/>
          <w:b/>
          <w:i/>
          <w:color w:val="auto"/>
          <w:sz w:val="22"/>
          <w:szCs w:val="22"/>
        </w:rPr>
        <w:t>Report</w:t>
      </w:r>
      <w:r w:rsidR="000C1273" w:rsidRPr="004E2B14">
        <w:rPr>
          <w:rFonts w:ascii="Times New Roman" w:hAnsi="Times New Roman" w:cs="Times New Roman"/>
          <w:color w:val="auto"/>
          <w:sz w:val="22"/>
          <w:szCs w:val="22"/>
        </w:rPr>
        <w:t xml:space="preserve"> on</w:t>
      </w:r>
      <w:r w:rsidRPr="004E2B14">
        <w:rPr>
          <w:rFonts w:ascii="Times New Roman" w:hAnsi="Times New Roman" w:cs="Times New Roman"/>
          <w:color w:val="auto"/>
          <w:sz w:val="22"/>
          <w:szCs w:val="22"/>
        </w:rPr>
        <w:t xml:space="preserve"> the reverse side of the </w:t>
      </w:r>
      <w:r w:rsidRPr="004E2B14">
        <w:rPr>
          <w:rFonts w:ascii="Times New Roman" w:hAnsi="Times New Roman" w:cs="Times New Roman"/>
          <w:b/>
          <w:i/>
          <w:color w:val="auto"/>
          <w:sz w:val="22"/>
          <w:szCs w:val="22"/>
        </w:rPr>
        <w:t>Fundraiser Request</w:t>
      </w:r>
      <w:r w:rsidRPr="004E2B14">
        <w:rPr>
          <w:rFonts w:ascii="Times New Roman" w:hAnsi="Times New Roman" w:cs="Times New Roman"/>
          <w:color w:val="auto"/>
          <w:sz w:val="22"/>
          <w:szCs w:val="22"/>
        </w:rPr>
        <w:t xml:space="preserve"> form.  This is then submitted to the SFS. Actual results should fall in line with the expected profit that was indicated on the Fundraiser Request form</w:t>
      </w:r>
      <w:r w:rsidRPr="004E2B14">
        <w:rPr>
          <w:rFonts w:ascii="Times New Roman" w:hAnsi="Times New Roman" w:cs="Times New Roman"/>
          <w:b/>
          <w:bCs/>
          <w:color w:val="auto"/>
          <w:sz w:val="22"/>
          <w:szCs w:val="22"/>
        </w:rPr>
        <w:t xml:space="preserve">. </w:t>
      </w:r>
      <w:r w:rsidRPr="004E2B14">
        <w:rPr>
          <w:rFonts w:ascii="Times New Roman" w:hAnsi="Times New Roman" w:cs="Times New Roman"/>
          <w:color w:val="auto"/>
          <w:sz w:val="22"/>
          <w:szCs w:val="22"/>
        </w:rPr>
        <w:t xml:space="preserve">If not, the reason for the discrepancy should be noted in the comment section of the </w:t>
      </w:r>
      <w:r w:rsidRPr="004E2B14">
        <w:rPr>
          <w:rFonts w:ascii="Times New Roman" w:hAnsi="Times New Roman" w:cs="Times New Roman"/>
          <w:b/>
          <w:bCs/>
          <w:color w:val="auto"/>
          <w:sz w:val="22"/>
          <w:szCs w:val="22"/>
        </w:rPr>
        <w:t>Fundraiser Completion Report.</w:t>
      </w:r>
    </w:p>
    <w:p w:rsidR="00FE4112" w:rsidRPr="004E2B14" w:rsidRDefault="00050108" w:rsidP="00050108">
      <w:pPr>
        <w:pStyle w:val="text"/>
        <w:numPr>
          <w:ilvl w:val="0"/>
          <w:numId w:val="1"/>
        </w:numPr>
        <w:spacing w:after="240"/>
        <w:jc w:val="both"/>
        <w:rPr>
          <w:rFonts w:ascii="Times New Roman" w:hAnsi="Times New Roman" w:cs="Times New Roman"/>
          <w:sz w:val="22"/>
          <w:szCs w:val="22"/>
        </w:rPr>
      </w:pPr>
      <w:r w:rsidRPr="004E2B14">
        <w:rPr>
          <w:rFonts w:ascii="Times New Roman" w:hAnsi="Times New Roman" w:cs="Times New Roman"/>
          <w:sz w:val="22"/>
          <w:szCs w:val="22"/>
        </w:rPr>
        <w:t xml:space="preserve">Only after the SFS has received all necessary paperwork, will any profit/loss from the fundraiser be transferred into the main activity account. </w:t>
      </w:r>
      <w:r w:rsidR="00A35572" w:rsidRPr="004E2B14">
        <w:rPr>
          <w:rFonts w:ascii="Times New Roman" w:hAnsi="Times New Roman" w:cs="Times New Roman"/>
          <w:sz w:val="22"/>
          <w:szCs w:val="22"/>
        </w:rPr>
        <w:t xml:space="preserve">Sponsors that do not </w:t>
      </w:r>
      <w:r w:rsidRPr="004E2B14">
        <w:rPr>
          <w:rFonts w:ascii="Times New Roman" w:hAnsi="Times New Roman" w:cs="Times New Roman"/>
          <w:sz w:val="22"/>
          <w:szCs w:val="22"/>
        </w:rPr>
        <w:t xml:space="preserve">close </w:t>
      </w:r>
      <w:r w:rsidR="00A35572" w:rsidRPr="004E2B14">
        <w:rPr>
          <w:rFonts w:ascii="Times New Roman" w:hAnsi="Times New Roman" w:cs="Times New Roman"/>
          <w:sz w:val="22"/>
          <w:szCs w:val="22"/>
        </w:rPr>
        <w:t xml:space="preserve">fund raisers </w:t>
      </w:r>
      <w:r w:rsidRPr="004E2B14">
        <w:rPr>
          <w:rFonts w:ascii="Times New Roman" w:hAnsi="Times New Roman" w:cs="Times New Roman"/>
          <w:sz w:val="22"/>
          <w:szCs w:val="22"/>
        </w:rPr>
        <w:t xml:space="preserve">within the specified timeframe will be referred to the Principal for further action. </w:t>
      </w:r>
    </w:p>
    <w:p w:rsidR="00FE4112" w:rsidRPr="004E2B14" w:rsidRDefault="00050108" w:rsidP="00050108">
      <w:pPr>
        <w:pStyle w:val="text"/>
        <w:numPr>
          <w:ilvl w:val="0"/>
          <w:numId w:val="1"/>
        </w:numPr>
        <w:spacing w:after="240"/>
        <w:jc w:val="both"/>
        <w:rPr>
          <w:rFonts w:ascii="Times New Roman" w:hAnsi="Times New Roman" w:cs="Times New Roman"/>
          <w:sz w:val="22"/>
          <w:szCs w:val="22"/>
        </w:rPr>
      </w:pPr>
      <w:r w:rsidRPr="004E2B14">
        <w:rPr>
          <w:rFonts w:ascii="Times New Roman" w:hAnsi="Times New Roman" w:cs="Times New Roman"/>
          <w:b/>
          <w:bCs/>
          <w:sz w:val="22"/>
          <w:szCs w:val="22"/>
        </w:rPr>
        <w:t xml:space="preserve">Maryland state sales tax: </w:t>
      </w:r>
      <w:r w:rsidRPr="004E2B14">
        <w:rPr>
          <w:rFonts w:ascii="Times New Roman" w:hAnsi="Times New Roman" w:cs="Times New Roman"/>
          <w:sz w:val="22"/>
          <w:szCs w:val="22"/>
        </w:rPr>
        <w:t>When the school purchases items that will later be resold to students or community members, 6% sales tax is collected on the sales and remitted to the State of Maryland. This applies to sales of all durable goods (e.g., t-shirts, lanyards, key chains). Sales tax due to the State of Maryland from Fundraisers that involve sales will be paid from the fundraiser account, based on the total sales deposited for the fundraising activity. Be sure to figure in this necessary expense when calculating your profit.</w:t>
      </w:r>
    </w:p>
    <w:p w:rsidR="009F4B18" w:rsidRPr="004E2B14" w:rsidRDefault="00050108" w:rsidP="00FE4112">
      <w:pPr>
        <w:pStyle w:val="text"/>
        <w:numPr>
          <w:ilvl w:val="0"/>
          <w:numId w:val="1"/>
        </w:numPr>
        <w:spacing w:after="240"/>
        <w:jc w:val="both"/>
        <w:rPr>
          <w:noProof/>
          <w:sz w:val="22"/>
          <w:szCs w:val="22"/>
        </w:rPr>
      </w:pPr>
      <w:r w:rsidRPr="004E2B14">
        <w:rPr>
          <w:rFonts w:ascii="Times New Roman" w:hAnsi="Times New Roman" w:cs="Times New Roman"/>
          <w:b/>
          <w:sz w:val="22"/>
          <w:szCs w:val="22"/>
        </w:rPr>
        <w:t xml:space="preserve">The cut-off date for holding a fundraiser is </w:t>
      </w:r>
      <w:r w:rsidR="00AA05B5">
        <w:rPr>
          <w:rFonts w:ascii="Times New Roman" w:hAnsi="Times New Roman" w:cs="Times New Roman"/>
          <w:b/>
          <w:sz w:val="22"/>
          <w:szCs w:val="22"/>
        </w:rPr>
        <w:t>April 30</w:t>
      </w:r>
      <w:r w:rsidRPr="004E2B14">
        <w:rPr>
          <w:rFonts w:ascii="Times New Roman" w:hAnsi="Times New Roman" w:cs="Times New Roman"/>
          <w:b/>
          <w:sz w:val="22"/>
          <w:szCs w:val="22"/>
          <w:vertAlign w:val="superscript"/>
        </w:rPr>
        <w:t>th</w:t>
      </w:r>
      <w:r w:rsidRPr="004E2B14">
        <w:rPr>
          <w:rFonts w:ascii="Times New Roman" w:hAnsi="Times New Roman" w:cs="Times New Roman"/>
          <w:b/>
          <w:sz w:val="22"/>
          <w:szCs w:val="22"/>
        </w:rPr>
        <w:t xml:space="preserve">.  </w:t>
      </w:r>
      <w:r w:rsidR="009F4B18" w:rsidRPr="004E2B14">
        <w:rPr>
          <w:noProof/>
          <w:sz w:val="22"/>
          <w:szCs w:val="22"/>
        </w:rPr>
        <w:tab/>
      </w:r>
    </w:p>
    <w:p w:rsidR="00A35572" w:rsidRPr="004E2B14" w:rsidRDefault="009F4B18" w:rsidP="00A35572">
      <w:pPr>
        <w:pStyle w:val="text"/>
        <w:numPr>
          <w:ilvl w:val="0"/>
          <w:numId w:val="1"/>
        </w:numPr>
        <w:spacing w:after="240"/>
        <w:jc w:val="both"/>
        <w:rPr>
          <w:rFonts w:ascii="Times New Roman" w:hAnsi="Times New Roman" w:cs="Times New Roman"/>
          <w:b/>
          <w:bCs/>
          <w:sz w:val="22"/>
          <w:szCs w:val="22"/>
        </w:rPr>
      </w:pPr>
      <w:r w:rsidRPr="004E2B14">
        <w:rPr>
          <w:noProof/>
          <w:sz w:val="22"/>
          <w:szCs w:val="22"/>
        </w:rPr>
        <w:t xml:space="preserve"> </w:t>
      </w:r>
      <w:r w:rsidR="00A35572" w:rsidRPr="004E2B14">
        <w:rPr>
          <w:rFonts w:ascii="Times New Roman" w:hAnsi="Times New Roman" w:cs="Times New Roman"/>
          <w:color w:val="auto"/>
          <w:sz w:val="22"/>
          <w:szCs w:val="22"/>
        </w:rPr>
        <w:t xml:space="preserve">If </w:t>
      </w:r>
      <w:r w:rsidR="00A35572" w:rsidRPr="004E2B14">
        <w:rPr>
          <w:rFonts w:ascii="Times New Roman" w:hAnsi="Times New Roman" w:cs="Times New Roman"/>
          <w:b/>
          <w:color w:val="auto"/>
          <w:sz w:val="22"/>
          <w:szCs w:val="22"/>
        </w:rPr>
        <w:t>NOT APPROVED</w:t>
      </w:r>
      <w:r w:rsidR="00A35572" w:rsidRPr="004E2B14">
        <w:rPr>
          <w:rFonts w:ascii="Times New Roman" w:hAnsi="Times New Roman" w:cs="Times New Roman"/>
          <w:color w:val="auto"/>
          <w:sz w:val="22"/>
          <w:szCs w:val="22"/>
        </w:rPr>
        <w:t xml:space="preserve"> the form will be returned to the sponsor with a reason for non –approval or with a request for additional information.  </w:t>
      </w:r>
    </w:p>
    <w:p w:rsidR="0070232C" w:rsidRPr="004E2B14" w:rsidRDefault="0070232C" w:rsidP="0070232C">
      <w:pPr>
        <w:pStyle w:val="ListParagraph"/>
        <w:numPr>
          <w:ilvl w:val="0"/>
          <w:numId w:val="1"/>
        </w:numPr>
        <w:spacing w:after="0" w:line="240" w:lineRule="auto"/>
        <w:rPr>
          <w:rFonts w:eastAsia="Times New Roman"/>
          <w:b/>
          <w:sz w:val="22"/>
          <w:szCs w:val="22"/>
        </w:rPr>
      </w:pPr>
      <w:r w:rsidRPr="004E2B14">
        <w:rPr>
          <w:rFonts w:eastAsia="Times New Roman"/>
          <w:b/>
          <w:sz w:val="22"/>
          <w:szCs w:val="22"/>
        </w:rPr>
        <w:t xml:space="preserve">All financial forms can be found </w:t>
      </w:r>
      <w:r w:rsidR="00121B95">
        <w:rPr>
          <w:rFonts w:eastAsia="Times New Roman"/>
          <w:b/>
          <w:sz w:val="22"/>
          <w:szCs w:val="22"/>
        </w:rPr>
        <w:t>on the MCPS website.</w:t>
      </w:r>
      <w:r w:rsidRPr="004E2B14">
        <w:rPr>
          <w:rFonts w:eastAsia="Times New Roman"/>
          <w:b/>
          <w:sz w:val="22"/>
          <w:szCs w:val="22"/>
        </w:rPr>
        <w:t xml:space="preserve">   </w:t>
      </w:r>
    </w:p>
    <w:p w:rsidR="0070232C" w:rsidRPr="004E2B14" w:rsidRDefault="0070232C" w:rsidP="0070232C">
      <w:pPr>
        <w:pStyle w:val="ListParagraph"/>
        <w:spacing w:after="0" w:line="240" w:lineRule="auto"/>
        <w:ind w:left="810"/>
        <w:rPr>
          <w:rFonts w:eastAsia="Times New Roman"/>
        </w:rPr>
      </w:pPr>
    </w:p>
    <w:p w:rsidR="00DD7194" w:rsidRPr="00DD7194" w:rsidRDefault="00DD7194" w:rsidP="00DD7194">
      <w:pPr>
        <w:spacing w:after="0" w:line="240" w:lineRule="auto"/>
        <w:jc w:val="both"/>
        <w:rPr>
          <w:b/>
          <w:sz w:val="22"/>
          <w:szCs w:val="22"/>
        </w:rPr>
      </w:pPr>
      <w:r w:rsidRPr="00DD7194">
        <w:rPr>
          <w:b/>
          <w:sz w:val="22"/>
          <w:szCs w:val="22"/>
        </w:rPr>
        <w:t xml:space="preserve">MCPS Internal Audit Unit conducts yearly financial audits to verify compliance with MCPS Policies and Regulations.     </w:t>
      </w:r>
    </w:p>
    <w:p w:rsidR="00A53C79" w:rsidRPr="00DD7194" w:rsidRDefault="00A53C79" w:rsidP="00A53C79">
      <w:pPr>
        <w:pStyle w:val="text"/>
        <w:spacing w:after="240"/>
        <w:ind w:left="810"/>
        <w:jc w:val="both"/>
        <w:rPr>
          <w:rFonts w:ascii="Times New Roman" w:hAnsi="Times New Roman" w:cs="Times New Roman"/>
          <w:noProof/>
          <w:color w:val="auto"/>
          <w:sz w:val="22"/>
          <w:szCs w:val="22"/>
        </w:rPr>
      </w:pPr>
    </w:p>
    <w:p w:rsidR="00A53C79" w:rsidRDefault="00A53C79" w:rsidP="00A53C79">
      <w:pPr>
        <w:pStyle w:val="text"/>
        <w:spacing w:after="240"/>
        <w:ind w:left="810"/>
        <w:jc w:val="both"/>
        <w:rPr>
          <w:rFonts w:ascii="Times New Roman" w:hAnsi="Times New Roman" w:cs="Times New Roman"/>
          <w:b/>
          <w:bCs/>
          <w:sz w:val="22"/>
          <w:szCs w:val="22"/>
        </w:rPr>
      </w:pPr>
      <w:r>
        <w:rPr>
          <w:rFonts w:ascii="Times New Roman" w:hAnsi="Times New Roman" w:cs="Times New Roman"/>
          <w:noProof/>
          <w:color w:val="auto"/>
          <w:sz w:val="22"/>
          <w:szCs w:val="22"/>
        </w:rPr>
        <w:drawing>
          <wp:inline distT="0" distB="0" distL="0" distR="0" wp14:anchorId="08E7F57D" wp14:editId="45C17B33">
            <wp:extent cx="1266825" cy="1514475"/>
            <wp:effectExtent l="0" t="0" r="9525" b="9525"/>
            <wp:docPr id="4" name="Picture 4" descr="C:\Users\Offutj00.MCPSMD.001\AppData\Local\Microsoft\Windows\Temporary Internet Files\Content.IE5\DXC7KZFV\MC9003681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utj00.MCPSMD.001\AppData\Local\Microsoft\Windows\Temporary Internet Files\Content.IE5\DXC7KZFV\MC900368170[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1514475"/>
                    </a:xfrm>
                    <a:prstGeom prst="rect">
                      <a:avLst/>
                    </a:prstGeom>
                    <a:noFill/>
                    <a:ln>
                      <a:noFill/>
                    </a:ln>
                  </pic:spPr>
                </pic:pic>
              </a:graphicData>
            </a:graphic>
          </wp:inline>
        </w:drawing>
      </w:r>
    </w:p>
    <w:sectPr w:rsidR="00A53C79" w:rsidSect="008877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675" w:rsidRDefault="009F2675" w:rsidP="00FE4112">
      <w:pPr>
        <w:spacing w:after="0" w:line="240" w:lineRule="auto"/>
      </w:pPr>
      <w:r>
        <w:separator/>
      </w:r>
    </w:p>
  </w:endnote>
  <w:endnote w:type="continuationSeparator" w:id="0">
    <w:p w:rsidR="009F2675" w:rsidRDefault="009F2675" w:rsidP="00FE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536342"/>
      <w:docPartObj>
        <w:docPartGallery w:val="Page Numbers (Bottom of Page)"/>
        <w:docPartUnique/>
      </w:docPartObj>
    </w:sdtPr>
    <w:sdtEndPr>
      <w:rPr>
        <w:noProof/>
      </w:rPr>
    </w:sdtEndPr>
    <w:sdtContent>
      <w:p w:rsidR="009F2675" w:rsidRDefault="009F2675">
        <w:pPr>
          <w:pStyle w:val="Footer"/>
          <w:jc w:val="center"/>
        </w:pPr>
        <w:r>
          <w:fldChar w:fldCharType="begin"/>
        </w:r>
        <w:r>
          <w:instrText xml:space="preserve"> PAGE   \* MERGEFORMAT </w:instrText>
        </w:r>
        <w:r>
          <w:fldChar w:fldCharType="separate"/>
        </w:r>
        <w:r w:rsidR="007E5052">
          <w:rPr>
            <w:noProof/>
          </w:rPr>
          <w:t>1</w:t>
        </w:r>
        <w:r>
          <w:rPr>
            <w:noProof/>
          </w:rPr>
          <w:fldChar w:fldCharType="end"/>
        </w:r>
      </w:p>
    </w:sdtContent>
  </w:sdt>
  <w:p w:rsidR="009F2675" w:rsidRDefault="009F2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675" w:rsidRDefault="009F2675" w:rsidP="00FE4112">
      <w:pPr>
        <w:spacing w:after="0" w:line="240" w:lineRule="auto"/>
      </w:pPr>
      <w:r>
        <w:separator/>
      </w:r>
    </w:p>
  </w:footnote>
  <w:footnote w:type="continuationSeparator" w:id="0">
    <w:p w:rsidR="009F2675" w:rsidRDefault="009F2675" w:rsidP="00FE41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2A5AF7"/>
    <w:multiLevelType w:val="hybridMultilevel"/>
    <w:tmpl w:val="C44069DE"/>
    <w:lvl w:ilvl="0" w:tplc="E18655DE">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18"/>
    <w:rsid w:val="00050108"/>
    <w:rsid w:val="000C1273"/>
    <w:rsid w:val="001174CB"/>
    <w:rsid w:val="00121B95"/>
    <w:rsid w:val="00344381"/>
    <w:rsid w:val="004E2B14"/>
    <w:rsid w:val="00534CAB"/>
    <w:rsid w:val="0070232C"/>
    <w:rsid w:val="007E5052"/>
    <w:rsid w:val="008877B8"/>
    <w:rsid w:val="009D0464"/>
    <w:rsid w:val="009F2675"/>
    <w:rsid w:val="009F4B18"/>
    <w:rsid w:val="00A35572"/>
    <w:rsid w:val="00A53C79"/>
    <w:rsid w:val="00AA05B5"/>
    <w:rsid w:val="00AC44CF"/>
    <w:rsid w:val="00B94E31"/>
    <w:rsid w:val="00CE6D85"/>
    <w:rsid w:val="00CF02A7"/>
    <w:rsid w:val="00DB4648"/>
    <w:rsid w:val="00DD7194"/>
    <w:rsid w:val="00EB5E25"/>
    <w:rsid w:val="00EC6938"/>
    <w:rsid w:val="00FE152F"/>
    <w:rsid w:val="00FE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30D84E-97C1-4821-AF21-F724824D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B18"/>
    <w:rPr>
      <w:rFonts w:ascii="Tahoma" w:hAnsi="Tahoma" w:cs="Tahoma"/>
      <w:sz w:val="16"/>
      <w:szCs w:val="16"/>
    </w:rPr>
  </w:style>
  <w:style w:type="paragraph" w:customStyle="1" w:styleId="text">
    <w:name w:val="text"/>
    <w:basedOn w:val="Normal"/>
    <w:uiPriority w:val="99"/>
    <w:rsid w:val="00050108"/>
    <w:pPr>
      <w:autoSpaceDE w:val="0"/>
      <w:autoSpaceDN w:val="0"/>
      <w:adjustRightInd w:val="0"/>
      <w:spacing w:after="60" w:line="220" w:lineRule="atLeast"/>
      <w:textAlignment w:val="center"/>
    </w:pPr>
    <w:rPr>
      <w:rFonts w:ascii="Minion Pro" w:eastAsia="Times New Roman" w:hAnsi="Minion Pro" w:cs="Minion Pro"/>
      <w:color w:val="000000"/>
      <w:sz w:val="20"/>
      <w:szCs w:val="20"/>
    </w:rPr>
  </w:style>
  <w:style w:type="paragraph" w:styleId="NoSpacing">
    <w:name w:val="No Spacing"/>
    <w:uiPriority w:val="1"/>
    <w:qFormat/>
    <w:rsid w:val="00CE6D85"/>
    <w:pPr>
      <w:spacing w:after="0" w:line="240" w:lineRule="auto"/>
    </w:pPr>
  </w:style>
  <w:style w:type="paragraph" w:styleId="Header">
    <w:name w:val="header"/>
    <w:basedOn w:val="Normal"/>
    <w:link w:val="HeaderChar"/>
    <w:uiPriority w:val="99"/>
    <w:unhideWhenUsed/>
    <w:rsid w:val="00FE4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112"/>
  </w:style>
  <w:style w:type="paragraph" w:styleId="Footer">
    <w:name w:val="footer"/>
    <w:basedOn w:val="Normal"/>
    <w:link w:val="FooterChar"/>
    <w:uiPriority w:val="99"/>
    <w:unhideWhenUsed/>
    <w:rsid w:val="00FE4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112"/>
  </w:style>
  <w:style w:type="paragraph" w:styleId="ListParagraph">
    <w:name w:val="List Paragraph"/>
    <w:basedOn w:val="Normal"/>
    <w:uiPriority w:val="34"/>
    <w:qFormat/>
    <w:rsid w:val="00702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9C88E-CB5F-4E49-9BAB-D711D1F4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Boodhoo, Robin W</cp:lastModifiedBy>
  <cp:revision>2</cp:revision>
  <cp:lastPrinted>2014-07-01T19:26:00Z</cp:lastPrinted>
  <dcterms:created xsi:type="dcterms:W3CDTF">2014-08-20T11:58:00Z</dcterms:created>
  <dcterms:modified xsi:type="dcterms:W3CDTF">2014-08-20T11:58:00Z</dcterms:modified>
</cp:coreProperties>
</file>