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C61" w:rsidRDefault="00582538" w:rsidP="00E42C61">
      <w:pPr>
        <w:rPr>
          <w:rFonts w:cstheme="minorHAnsi"/>
          <w:position w:val="-8"/>
          <w:sz w:val="24"/>
          <w:szCs w:val="24"/>
        </w:rPr>
      </w:pPr>
      <w:r>
        <w:rPr>
          <w:noProof/>
          <w:color w:val="0000FF"/>
        </w:rPr>
        <w:drawing>
          <wp:inline distT="0" distB="0" distL="0" distR="0" wp14:anchorId="3F7B05CC" wp14:editId="6D9A2B1D">
            <wp:extent cx="790575" cy="775335"/>
            <wp:effectExtent l="0" t="0" r="0" b="5715"/>
            <wp:docPr id="2" name="Picture 2" descr="http://0.tqn.com/d/graphicssoft/1/0/A/M/1/Leaf-for-Template-or-Journalin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0.tqn.com/d/graphicssoft/1/0/A/M/1/Leaf-for-Template-or-Journaling.p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208" cy="777917"/>
                    </a:xfrm>
                    <a:prstGeom prst="rect">
                      <a:avLst/>
                    </a:prstGeom>
                    <a:noFill/>
                    <a:ln>
                      <a:noFill/>
                    </a:ln>
                  </pic:spPr>
                </pic:pic>
              </a:graphicData>
            </a:graphic>
          </wp:inline>
        </w:drawing>
      </w:r>
    </w:p>
    <w:p w:rsidR="00254D94" w:rsidRPr="00E42C61" w:rsidRDefault="002F390A" w:rsidP="00E42C61">
      <w:r>
        <w:rPr>
          <w:rFonts w:cstheme="minorHAnsi"/>
          <w:position w:val="-8"/>
          <w:sz w:val="24"/>
          <w:szCs w:val="24"/>
        </w:rPr>
        <w:t>This second grade newsletter is designed to let you know what we have been studying in the past month.  On the right, we have listed ways to support your child’s learning at home.</w:t>
      </w:r>
    </w:p>
    <w:p w:rsidR="005A66FC" w:rsidRDefault="002F390A" w:rsidP="005A66FC">
      <w:pPr>
        <w:spacing w:after="180" w:line="240" w:lineRule="auto"/>
        <w:contextualSpacing/>
        <w:rPr>
          <w:b/>
        </w:rPr>
      </w:pPr>
      <w:r>
        <w:rPr>
          <w:b/>
        </w:rPr>
        <w:t>Reading/Language Arts</w:t>
      </w:r>
    </w:p>
    <w:p w:rsidR="002F390A" w:rsidRDefault="002F390A" w:rsidP="002F390A">
      <w:pPr>
        <w:pStyle w:val="ListParagraph"/>
        <w:numPr>
          <w:ilvl w:val="0"/>
          <w:numId w:val="10"/>
        </w:numPr>
        <w:spacing w:after="180" w:line="240" w:lineRule="auto"/>
      </w:pPr>
      <w:r>
        <w:t>Discussed how characters respond to challenges</w:t>
      </w:r>
    </w:p>
    <w:p w:rsidR="002F390A" w:rsidRDefault="002F390A" w:rsidP="002F390A">
      <w:pPr>
        <w:pStyle w:val="ListParagraph"/>
        <w:numPr>
          <w:ilvl w:val="0"/>
          <w:numId w:val="10"/>
        </w:numPr>
        <w:spacing w:after="180" w:line="240" w:lineRule="auto"/>
      </w:pPr>
      <w:r>
        <w:t>Described and compare character’s point of view</w:t>
      </w:r>
    </w:p>
    <w:p w:rsidR="002F390A" w:rsidRDefault="002F390A" w:rsidP="002F390A">
      <w:pPr>
        <w:pStyle w:val="ListParagraph"/>
        <w:numPr>
          <w:ilvl w:val="0"/>
          <w:numId w:val="10"/>
        </w:numPr>
        <w:spacing w:after="180" w:line="240" w:lineRule="auto"/>
      </w:pPr>
      <w:r>
        <w:t>Described the structure of a story (beginning, middle, end)</w:t>
      </w:r>
    </w:p>
    <w:p w:rsidR="002F390A" w:rsidRDefault="002F390A" w:rsidP="002F390A">
      <w:pPr>
        <w:pStyle w:val="ListParagraph"/>
        <w:numPr>
          <w:ilvl w:val="0"/>
          <w:numId w:val="10"/>
        </w:numPr>
        <w:spacing w:after="180" w:line="240" w:lineRule="auto"/>
      </w:pPr>
      <w:r>
        <w:t>Used glossaries and dictionaries to clarify the meaning of words and phrases</w:t>
      </w:r>
    </w:p>
    <w:p w:rsidR="002F390A" w:rsidRDefault="002F390A" w:rsidP="002F390A">
      <w:pPr>
        <w:spacing w:after="180" w:line="240" w:lineRule="auto"/>
        <w:rPr>
          <w:b/>
        </w:rPr>
      </w:pPr>
      <w:r>
        <w:rPr>
          <w:b/>
        </w:rPr>
        <w:t>Math</w:t>
      </w:r>
    </w:p>
    <w:p w:rsidR="002F390A" w:rsidRDefault="002F390A" w:rsidP="002F390A">
      <w:pPr>
        <w:pStyle w:val="ListParagraph"/>
        <w:numPr>
          <w:ilvl w:val="0"/>
          <w:numId w:val="10"/>
        </w:numPr>
        <w:spacing w:after="180" w:line="240" w:lineRule="auto"/>
      </w:pPr>
      <w:r>
        <w:t>Counted to 1,000 using a variety of tools (hundreds chart, number line, etc.)</w:t>
      </w:r>
    </w:p>
    <w:p w:rsidR="002F390A" w:rsidRDefault="002F390A" w:rsidP="002F390A">
      <w:pPr>
        <w:pStyle w:val="ListParagraph"/>
        <w:numPr>
          <w:ilvl w:val="0"/>
          <w:numId w:val="10"/>
        </w:numPr>
        <w:spacing w:after="180" w:line="240" w:lineRule="auto"/>
      </w:pPr>
      <w:r>
        <w:t>Read and written 2-di</w:t>
      </w:r>
      <w:r w:rsidR="00582538">
        <w:t>git and 3-digit numbers using standard form, word form, and expanded form (for example, 36, thirty six, 30 + 6)</w:t>
      </w:r>
    </w:p>
    <w:p w:rsidR="00582538" w:rsidRPr="002F390A" w:rsidRDefault="00582538" w:rsidP="002F390A">
      <w:pPr>
        <w:pStyle w:val="ListParagraph"/>
        <w:numPr>
          <w:ilvl w:val="0"/>
          <w:numId w:val="10"/>
        </w:numPr>
        <w:spacing w:after="180" w:line="240" w:lineRule="auto"/>
      </w:pPr>
      <w:r>
        <w:t>Explained that place value show each digit within a number and has a given value (for example, the value of the 5 in 352 is 50.)</w:t>
      </w:r>
    </w:p>
    <w:p w:rsidR="005A66FC" w:rsidRPr="00EE440A" w:rsidRDefault="00E42C61" w:rsidP="005A66FC">
      <w:pPr>
        <w:spacing w:after="180" w:line="240" w:lineRule="auto"/>
        <w:contextualSpacing/>
        <w:jc w:val="center"/>
        <w:rPr>
          <w:rFonts w:cstheme="minorHAnsi"/>
          <w:b/>
          <w:sz w:val="28"/>
          <w:szCs w:val="28"/>
          <w:u w:val="single"/>
        </w:rPr>
      </w:pPr>
      <w:r>
        <w:rPr>
          <w:rFonts w:cstheme="minorHAnsi"/>
          <w:b/>
          <w:sz w:val="28"/>
          <w:szCs w:val="28"/>
          <w:u w:val="single"/>
        </w:rPr>
        <w:t>October</w:t>
      </w:r>
    </w:p>
    <w:tbl>
      <w:tblPr>
        <w:tblStyle w:val="TableGrid"/>
        <w:tblW w:w="5470" w:type="dxa"/>
        <w:tblInd w:w="-162" w:type="dxa"/>
        <w:tblLayout w:type="fixed"/>
        <w:tblLook w:val="04A0" w:firstRow="1" w:lastRow="0" w:firstColumn="1" w:lastColumn="0" w:noHBand="0" w:noVBand="1"/>
      </w:tblPr>
      <w:tblGrid>
        <w:gridCol w:w="1170"/>
        <w:gridCol w:w="900"/>
        <w:gridCol w:w="1260"/>
        <w:gridCol w:w="990"/>
        <w:gridCol w:w="1150"/>
      </w:tblGrid>
      <w:tr w:rsidR="005A66FC" w:rsidRPr="00EE440A" w:rsidTr="00DB1666">
        <w:trPr>
          <w:trHeight w:val="260"/>
        </w:trPr>
        <w:tc>
          <w:tcPr>
            <w:tcW w:w="1170" w:type="dxa"/>
          </w:tcPr>
          <w:p w:rsidR="005A66FC" w:rsidRPr="00EE440A" w:rsidRDefault="005A66FC" w:rsidP="00DB1666">
            <w:pPr>
              <w:rPr>
                <w:sz w:val="20"/>
                <w:szCs w:val="20"/>
              </w:rPr>
            </w:pPr>
            <w:r w:rsidRPr="00EE440A">
              <w:rPr>
                <w:sz w:val="20"/>
                <w:szCs w:val="20"/>
              </w:rPr>
              <w:t>Monday</w:t>
            </w:r>
          </w:p>
        </w:tc>
        <w:tc>
          <w:tcPr>
            <w:tcW w:w="900" w:type="dxa"/>
          </w:tcPr>
          <w:p w:rsidR="005A66FC" w:rsidRPr="00EE440A" w:rsidRDefault="005A66FC" w:rsidP="00DB1666">
            <w:pPr>
              <w:rPr>
                <w:sz w:val="20"/>
                <w:szCs w:val="20"/>
              </w:rPr>
            </w:pPr>
            <w:r w:rsidRPr="00EE440A">
              <w:rPr>
                <w:sz w:val="20"/>
                <w:szCs w:val="20"/>
              </w:rPr>
              <w:t>Tuesday</w:t>
            </w:r>
          </w:p>
        </w:tc>
        <w:tc>
          <w:tcPr>
            <w:tcW w:w="1260" w:type="dxa"/>
          </w:tcPr>
          <w:p w:rsidR="005A66FC" w:rsidRPr="00EE440A" w:rsidRDefault="005A66FC" w:rsidP="00DB1666">
            <w:pPr>
              <w:rPr>
                <w:sz w:val="20"/>
                <w:szCs w:val="20"/>
              </w:rPr>
            </w:pPr>
            <w:r w:rsidRPr="00EE440A">
              <w:rPr>
                <w:sz w:val="20"/>
                <w:szCs w:val="20"/>
              </w:rPr>
              <w:t>Wednesday</w:t>
            </w:r>
          </w:p>
        </w:tc>
        <w:tc>
          <w:tcPr>
            <w:tcW w:w="990" w:type="dxa"/>
          </w:tcPr>
          <w:p w:rsidR="005A66FC" w:rsidRPr="00EE440A" w:rsidRDefault="005A66FC" w:rsidP="00DB1666">
            <w:pPr>
              <w:rPr>
                <w:sz w:val="20"/>
                <w:szCs w:val="20"/>
              </w:rPr>
            </w:pPr>
            <w:r w:rsidRPr="00EE440A">
              <w:rPr>
                <w:sz w:val="20"/>
                <w:szCs w:val="20"/>
              </w:rPr>
              <w:t>Thursday</w:t>
            </w:r>
          </w:p>
        </w:tc>
        <w:tc>
          <w:tcPr>
            <w:tcW w:w="1150" w:type="dxa"/>
          </w:tcPr>
          <w:p w:rsidR="005A66FC" w:rsidRPr="00EE440A" w:rsidRDefault="005A66FC" w:rsidP="00DB1666">
            <w:pPr>
              <w:rPr>
                <w:sz w:val="20"/>
                <w:szCs w:val="20"/>
              </w:rPr>
            </w:pPr>
            <w:r w:rsidRPr="00EE440A">
              <w:rPr>
                <w:sz w:val="20"/>
                <w:szCs w:val="20"/>
              </w:rPr>
              <w:t>Friday</w:t>
            </w:r>
          </w:p>
        </w:tc>
      </w:tr>
      <w:tr w:rsidR="005A66FC" w:rsidRPr="00EE440A" w:rsidTr="00DF6915">
        <w:trPr>
          <w:trHeight w:val="332"/>
        </w:trPr>
        <w:tc>
          <w:tcPr>
            <w:tcW w:w="1170" w:type="dxa"/>
          </w:tcPr>
          <w:p w:rsidR="005A66FC" w:rsidRPr="00EE440A" w:rsidRDefault="005A66FC" w:rsidP="00DB1666">
            <w:pPr>
              <w:rPr>
                <w:sz w:val="20"/>
                <w:szCs w:val="20"/>
              </w:rPr>
            </w:pPr>
          </w:p>
        </w:tc>
        <w:tc>
          <w:tcPr>
            <w:tcW w:w="900" w:type="dxa"/>
          </w:tcPr>
          <w:p w:rsidR="005A66FC" w:rsidRPr="00EE440A" w:rsidRDefault="00E42C61" w:rsidP="00DB1666">
            <w:pPr>
              <w:rPr>
                <w:sz w:val="20"/>
                <w:szCs w:val="20"/>
              </w:rPr>
            </w:pPr>
            <w:r>
              <w:rPr>
                <w:sz w:val="20"/>
                <w:szCs w:val="20"/>
              </w:rPr>
              <w:t>1</w:t>
            </w:r>
            <w:r w:rsidR="00820BC3">
              <w:rPr>
                <w:sz w:val="20"/>
                <w:szCs w:val="20"/>
              </w:rPr>
              <w:t xml:space="preserve"> PTA Meeting</w:t>
            </w:r>
          </w:p>
        </w:tc>
        <w:tc>
          <w:tcPr>
            <w:tcW w:w="1260" w:type="dxa"/>
          </w:tcPr>
          <w:p w:rsidR="005A66FC" w:rsidRPr="00EE440A" w:rsidRDefault="00E42C61" w:rsidP="00DB1666">
            <w:pPr>
              <w:rPr>
                <w:sz w:val="20"/>
                <w:szCs w:val="20"/>
              </w:rPr>
            </w:pPr>
            <w:r>
              <w:rPr>
                <w:sz w:val="20"/>
                <w:szCs w:val="20"/>
              </w:rPr>
              <w:t>2</w:t>
            </w:r>
          </w:p>
        </w:tc>
        <w:tc>
          <w:tcPr>
            <w:tcW w:w="990" w:type="dxa"/>
          </w:tcPr>
          <w:p w:rsidR="005A66FC" w:rsidRPr="00EE440A" w:rsidRDefault="00E42C61" w:rsidP="00DB1666">
            <w:pPr>
              <w:rPr>
                <w:sz w:val="20"/>
                <w:szCs w:val="20"/>
              </w:rPr>
            </w:pPr>
            <w:r>
              <w:rPr>
                <w:sz w:val="20"/>
                <w:szCs w:val="20"/>
              </w:rPr>
              <w:t>3</w:t>
            </w:r>
          </w:p>
        </w:tc>
        <w:tc>
          <w:tcPr>
            <w:tcW w:w="1150" w:type="dxa"/>
          </w:tcPr>
          <w:p w:rsidR="005A66FC" w:rsidRPr="00EE440A" w:rsidRDefault="00E42C61" w:rsidP="00DB1666">
            <w:pPr>
              <w:rPr>
                <w:sz w:val="20"/>
                <w:szCs w:val="20"/>
              </w:rPr>
            </w:pPr>
            <w:r>
              <w:rPr>
                <w:sz w:val="20"/>
                <w:szCs w:val="20"/>
              </w:rPr>
              <w:t>4</w:t>
            </w:r>
          </w:p>
        </w:tc>
      </w:tr>
      <w:tr w:rsidR="005A66FC" w:rsidRPr="00EE440A" w:rsidTr="00DF6915">
        <w:trPr>
          <w:trHeight w:val="332"/>
        </w:trPr>
        <w:tc>
          <w:tcPr>
            <w:tcW w:w="1170" w:type="dxa"/>
          </w:tcPr>
          <w:p w:rsidR="005A66FC" w:rsidRPr="00EE440A" w:rsidRDefault="00E42C61" w:rsidP="00DB1666">
            <w:pPr>
              <w:rPr>
                <w:sz w:val="20"/>
                <w:szCs w:val="20"/>
              </w:rPr>
            </w:pPr>
            <w:r>
              <w:rPr>
                <w:sz w:val="20"/>
                <w:szCs w:val="20"/>
              </w:rPr>
              <w:t>7</w:t>
            </w:r>
          </w:p>
        </w:tc>
        <w:tc>
          <w:tcPr>
            <w:tcW w:w="900" w:type="dxa"/>
          </w:tcPr>
          <w:p w:rsidR="005A66FC" w:rsidRPr="00EE440A" w:rsidRDefault="00E42C61" w:rsidP="00DB1666">
            <w:pPr>
              <w:rPr>
                <w:sz w:val="20"/>
                <w:szCs w:val="20"/>
              </w:rPr>
            </w:pPr>
            <w:r>
              <w:rPr>
                <w:sz w:val="20"/>
                <w:szCs w:val="20"/>
              </w:rPr>
              <w:t>8</w:t>
            </w:r>
          </w:p>
        </w:tc>
        <w:tc>
          <w:tcPr>
            <w:tcW w:w="1260" w:type="dxa"/>
          </w:tcPr>
          <w:p w:rsidR="005A66FC" w:rsidRPr="00EE440A" w:rsidRDefault="00E42C61" w:rsidP="00DB1666">
            <w:pPr>
              <w:rPr>
                <w:sz w:val="20"/>
                <w:szCs w:val="20"/>
              </w:rPr>
            </w:pPr>
            <w:r>
              <w:rPr>
                <w:sz w:val="20"/>
                <w:szCs w:val="20"/>
              </w:rPr>
              <w:t>9</w:t>
            </w:r>
          </w:p>
        </w:tc>
        <w:tc>
          <w:tcPr>
            <w:tcW w:w="990" w:type="dxa"/>
          </w:tcPr>
          <w:p w:rsidR="005A66FC" w:rsidRPr="00EE440A" w:rsidRDefault="005A66FC" w:rsidP="00E42C61">
            <w:pPr>
              <w:rPr>
                <w:sz w:val="20"/>
                <w:szCs w:val="20"/>
              </w:rPr>
            </w:pPr>
            <w:r w:rsidRPr="00EE440A">
              <w:rPr>
                <w:sz w:val="20"/>
                <w:szCs w:val="20"/>
              </w:rPr>
              <w:t>1</w:t>
            </w:r>
            <w:r w:rsidR="00E42C61">
              <w:rPr>
                <w:sz w:val="20"/>
                <w:szCs w:val="20"/>
              </w:rPr>
              <w:t>0</w:t>
            </w:r>
          </w:p>
        </w:tc>
        <w:tc>
          <w:tcPr>
            <w:tcW w:w="1150" w:type="dxa"/>
          </w:tcPr>
          <w:p w:rsidR="005A66FC" w:rsidRPr="00EE440A" w:rsidRDefault="00E42C61" w:rsidP="00DB1666">
            <w:pPr>
              <w:rPr>
                <w:sz w:val="20"/>
                <w:szCs w:val="20"/>
              </w:rPr>
            </w:pPr>
            <w:r>
              <w:rPr>
                <w:sz w:val="20"/>
                <w:szCs w:val="20"/>
              </w:rPr>
              <w:t>11</w:t>
            </w:r>
          </w:p>
        </w:tc>
      </w:tr>
      <w:tr w:rsidR="005A66FC" w:rsidRPr="00EE440A" w:rsidTr="00DB1666">
        <w:trPr>
          <w:trHeight w:val="270"/>
        </w:trPr>
        <w:tc>
          <w:tcPr>
            <w:tcW w:w="1170" w:type="dxa"/>
          </w:tcPr>
          <w:p w:rsidR="001D4B72" w:rsidRDefault="00E42C61" w:rsidP="001D4B72">
            <w:pPr>
              <w:rPr>
                <w:sz w:val="20"/>
                <w:szCs w:val="20"/>
              </w:rPr>
            </w:pPr>
            <w:r>
              <w:rPr>
                <w:sz w:val="20"/>
                <w:szCs w:val="20"/>
              </w:rPr>
              <w:t xml:space="preserve">14 </w:t>
            </w:r>
          </w:p>
          <w:p w:rsidR="00E42C61" w:rsidRPr="00EE440A" w:rsidRDefault="00E42C61" w:rsidP="001D4B72">
            <w:pPr>
              <w:rPr>
                <w:sz w:val="20"/>
                <w:szCs w:val="20"/>
              </w:rPr>
            </w:pPr>
            <w:bookmarkStart w:id="0" w:name="_GoBack"/>
            <w:bookmarkEnd w:id="0"/>
            <w:r>
              <w:rPr>
                <w:sz w:val="20"/>
                <w:szCs w:val="20"/>
              </w:rPr>
              <w:t xml:space="preserve"> Open House</w:t>
            </w:r>
          </w:p>
        </w:tc>
        <w:tc>
          <w:tcPr>
            <w:tcW w:w="900" w:type="dxa"/>
          </w:tcPr>
          <w:p w:rsidR="005A66FC" w:rsidRPr="00EE440A" w:rsidRDefault="00E42C61" w:rsidP="00DB1666">
            <w:pPr>
              <w:rPr>
                <w:sz w:val="20"/>
                <w:szCs w:val="20"/>
              </w:rPr>
            </w:pPr>
            <w:r>
              <w:rPr>
                <w:sz w:val="20"/>
                <w:szCs w:val="20"/>
              </w:rPr>
              <w:t>15</w:t>
            </w:r>
          </w:p>
        </w:tc>
        <w:tc>
          <w:tcPr>
            <w:tcW w:w="1260" w:type="dxa"/>
          </w:tcPr>
          <w:p w:rsidR="005A66FC" w:rsidRPr="00EE440A" w:rsidRDefault="00E42C61" w:rsidP="00DB1666">
            <w:pPr>
              <w:rPr>
                <w:sz w:val="20"/>
                <w:szCs w:val="20"/>
              </w:rPr>
            </w:pPr>
            <w:r>
              <w:rPr>
                <w:sz w:val="20"/>
                <w:szCs w:val="20"/>
              </w:rPr>
              <w:t>16</w:t>
            </w:r>
          </w:p>
        </w:tc>
        <w:tc>
          <w:tcPr>
            <w:tcW w:w="990" w:type="dxa"/>
          </w:tcPr>
          <w:p w:rsidR="005A66FC" w:rsidRPr="00EE440A" w:rsidRDefault="00E42C61" w:rsidP="00DB1666">
            <w:pPr>
              <w:rPr>
                <w:sz w:val="20"/>
                <w:szCs w:val="20"/>
              </w:rPr>
            </w:pPr>
            <w:r>
              <w:rPr>
                <w:sz w:val="20"/>
                <w:szCs w:val="20"/>
              </w:rPr>
              <w:t>17</w:t>
            </w:r>
          </w:p>
        </w:tc>
        <w:tc>
          <w:tcPr>
            <w:tcW w:w="1150" w:type="dxa"/>
          </w:tcPr>
          <w:p w:rsidR="005A66FC" w:rsidRDefault="00E42C61" w:rsidP="00DB1666">
            <w:pPr>
              <w:rPr>
                <w:sz w:val="20"/>
                <w:szCs w:val="20"/>
              </w:rPr>
            </w:pPr>
            <w:r>
              <w:rPr>
                <w:sz w:val="20"/>
                <w:szCs w:val="20"/>
              </w:rPr>
              <w:t>18</w:t>
            </w:r>
          </w:p>
          <w:p w:rsidR="00DF6915" w:rsidRPr="00EE440A" w:rsidRDefault="00DF6915" w:rsidP="00DB1666">
            <w:pPr>
              <w:rPr>
                <w:sz w:val="20"/>
                <w:szCs w:val="20"/>
              </w:rPr>
            </w:pPr>
            <w:r>
              <w:rPr>
                <w:sz w:val="20"/>
                <w:szCs w:val="20"/>
              </w:rPr>
              <w:t>No School</w:t>
            </w:r>
          </w:p>
        </w:tc>
      </w:tr>
      <w:tr w:rsidR="005A66FC" w:rsidRPr="00EE440A" w:rsidTr="00E42C61">
        <w:trPr>
          <w:trHeight w:val="332"/>
        </w:trPr>
        <w:tc>
          <w:tcPr>
            <w:tcW w:w="1170" w:type="dxa"/>
          </w:tcPr>
          <w:p w:rsidR="005A66FC" w:rsidRPr="00EE440A" w:rsidRDefault="00E42C61" w:rsidP="00DB1666">
            <w:pPr>
              <w:rPr>
                <w:sz w:val="20"/>
                <w:szCs w:val="20"/>
              </w:rPr>
            </w:pPr>
            <w:r>
              <w:rPr>
                <w:sz w:val="20"/>
                <w:szCs w:val="20"/>
              </w:rPr>
              <w:t>21</w:t>
            </w:r>
          </w:p>
        </w:tc>
        <w:tc>
          <w:tcPr>
            <w:tcW w:w="900" w:type="dxa"/>
          </w:tcPr>
          <w:p w:rsidR="005A66FC" w:rsidRPr="00EE440A" w:rsidRDefault="00E42C61" w:rsidP="00DB1666">
            <w:pPr>
              <w:rPr>
                <w:sz w:val="20"/>
                <w:szCs w:val="20"/>
              </w:rPr>
            </w:pPr>
            <w:r>
              <w:rPr>
                <w:sz w:val="20"/>
                <w:szCs w:val="20"/>
              </w:rPr>
              <w:t>22</w:t>
            </w:r>
          </w:p>
        </w:tc>
        <w:tc>
          <w:tcPr>
            <w:tcW w:w="1260" w:type="dxa"/>
          </w:tcPr>
          <w:p w:rsidR="005A66FC" w:rsidRPr="00EE440A" w:rsidRDefault="00E42C61" w:rsidP="00DB1666">
            <w:pPr>
              <w:rPr>
                <w:sz w:val="20"/>
                <w:szCs w:val="20"/>
              </w:rPr>
            </w:pPr>
            <w:r>
              <w:rPr>
                <w:sz w:val="20"/>
                <w:szCs w:val="20"/>
              </w:rPr>
              <w:t>23</w:t>
            </w:r>
          </w:p>
        </w:tc>
        <w:tc>
          <w:tcPr>
            <w:tcW w:w="990" w:type="dxa"/>
          </w:tcPr>
          <w:p w:rsidR="005A66FC" w:rsidRPr="00EE440A" w:rsidRDefault="005A66FC" w:rsidP="00DB1666">
            <w:pPr>
              <w:rPr>
                <w:sz w:val="20"/>
                <w:szCs w:val="20"/>
              </w:rPr>
            </w:pPr>
            <w:r w:rsidRPr="00EE440A">
              <w:rPr>
                <w:sz w:val="20"/>
                <w:szCs w:val="20"/>
              </w:rPr>
              <w:t>2</w:t>
            </w:r>
            <w:r w:rsidR="00E42C61">
              <w:rPr>
                <w:sz w:val="20"/>
                <w:szCs w:val="20"/>
              </w:rPr>
              <w:t>4</w:t>
            </w:r>
          </w:p>
          <w:p w:rsidR="005A66FC" w:rsidRPr="00EE440A" w:rsidRDefault="005A66FC" w:rsidP="00DB1666">
            <w:pPr>
              <w:rPr>
                <w:sz w:val="20"/>
                <w:szCs w:val="20"/>
              </w:rPr>
            </w:pPr>
          </w:p>
        </w:tc>
        <w:tc>
          <w:tcPr>
            <w:tcW w:w="1150" w:type="dxa"/>
          </w:tcPr>
          <w:p w:rsidR="005A66FC" w:rsidRDefault="00E42C61" w:rsidP="00DB1666">
            <w:pPr>
              <w:rPr>
                <w:sz w:val="20"/>
                <w:szCs w:val="20"/>
              </w:rPr>
            </w:pPr>
            <w:r>
              <w:rPr>
                <w:sz w:val="20"/>
                <w:szCs w:val="20"/>
              </w:rPr>
              <w:t>25</w:t>
            </w:r>
          </w:p>
          <w:p w:rsidR="00DF6915" w:rsidRPr="00EE440A" w:rsidRDefault="00DF6915" w:rsidP="00DB1666">
            <w:pPr>
              <w:rPr>
                <w:sz w:val="20"/>
                <w:szCs w:val="20"/>
              </w:rPr>
            </w:pPr>
            <w:r>
              <w:rPr>
                <w:sz w:val="20"/>
                <w:szCs w:val="20"/>
              </w:rPr>
              <w:t>Fall Ball</w:t>
            </w:r>
          </w:p>
        </w:tc>
      </w:tr>
      <w:tr w:rsidR="005A66FC" w:rsidRPr="00EE440A" w:rsidTr="00DF6915">
        <w:trPr>
          <w:trHeight w:val="287"/>
        </w:trPr>
        <w:tc>
          <w:tcPr>
            <w:tcW w:w="1170" w:type="dxa"/>
          </w:tcPr>
          <w:p w:rsidR="005A66FC" w:rsidRPr="00E42C61" w:rsidRDefault="00E42C61" w:rsidP="00DB1666">
            <w:pPr>
              <w:spacing w:after="180" w:line="274" w:lineRule="auto"/>
              <w:rPr>
                <w:rFonts w:cstheme="minorHAnsi"/>
                <w:sz w:val="20"/>
                <w:szCs w:val="20"/>
              </w:rPr>
            </w:pPr>
            <w:r w:rsidRPr="00E42C61">
              <w:rPr>
                <w:rFonts w:cstheme="minorHAnsi"/>
                <w:sz w:val="20"/>
                <w:szCs w:val="20"/>
              </w:rPr>
              <w:t>28</w:t>
            </w:r>
          </w:p>
        </w:tc>
        <w:tc>
          <w:tcPr>
            <w:tcW w:w="900" w:type="dxa"/>
          </w:tcPr>
          <w:p w:rsidR="005A66FC" w:rsidRPr="00E42C61" w:rsidRDefault="00E42C61" w:rsidP="00DB1666">
            <w:pPr>
              <w:spacing w:after="180" w:line="274" w:lineRule="auto"/>
              <w:rPr>
                <w:rFonts w:cstheme="minorHAnsi"/>
                <w:sz w:val="20"/>
                <w:szCs w:val="20"/>
              </w:rPr>
            </w:pPr>
            <w:r w:rsidRPr="00E42C61">
              <w:rPr>
                <w:rFonts w:cstheme="minorHAnsi"/>
                <w:sz w:val="20"/>
                <w:szCs w:val="20"/>
              </w:rPr>
              <w:t>29</w:t>
            </w:r>
          </w:p>
        </w:tc>
        <w:tc>
          <w:tcPr>
            <w:tcW w:w="1260" w:type="dxa"/>
          </w:tcPr>
          <w:p w:rsidR="005A66FC" w:rsidRPr="00E42C61" w:rsidRDefault="00E42C61" w:rsidP="00DB1666">
            <w:pPr>
              <w:spacing w:after="180" w:line="274" w:lineRule="auto"/>
              <w:rPr>
                <w:rFonts w:cstheme="minorHAnsi"/>
                <w:sz w:val="20"/>
                <w:szCs w:val="20"/>
              </w:rPr>
            </w:pPr>
            <w:r w:rsidRPr="00E42C61">
              <w:rPr>
                <w:rFonts w:cstheme="minorHAnsi"/>
                <w:sz w:val="20"/>
                <w:szCs w:val="20"/>
              </w:rPr>
              <w:t>30</w:t>
            </w:r>
          </w:p>
        </w:tc>
        <w:tc>
          <w:tcPr>
            <w:tcW w:w="990" w:type="dxa"/>
          </w:tcPr>
          <w:p w:rsidR="005A66FC" w:rsidRPr="00E42C61" w:rsidRDefault="00E42C61" w:rsidP="00DB1666">
            <w:pPr>
              <w:spacing w:after="180" w:line="274" w:lineRule="auto"/>
              <w:rPr>
                <w:rFonts w:cstheme="minorHAnsi"/>
                <w:sz w:val="20"/>
                <w:szCs w:val="20"/>
              </w:rPr>
            </w:pPr>
            <w:r w:rsidRPr="00E42C61">
              <w:rPr>
                <w:rFonts w:cstheme="minorHAnsi"/>
                <w:sz w:val="20"/>
                <w:szCs w:val="20"/>
              </w:rPr>
              <w:t>31</w:t>
            </w:r>
          </w:p>
        </w:tc>
        <w:tc>
          <w:tcPr>
            <w:tcW w:w="1150" w:type="dxa"/>
          </w:tcPr>
          <w:p w:rsidR="005A66FC" w:rsidRPr="00E42C61" w:rsidRDefault="005A66FC" w:rsidP="00DB1666">
            <w:pPr>
              <w:spacing w:after="180" w:line="274" w:lineRule="auto"/>
              <w:rPr>
                <w:rFonts w:ascii="Elephant" w:hAnsi="Elephant"/>
                <w:sz w:val="20"/>
                <w:szCs w:val="20"/>
              </w:rPr>
            </w:pPr>
          </w:p>
        </w:tc>
      </w:tr>
    </w:tbl>
    <w:p w:rsidR="00C8774F" w:rsidRDefault="00582538" w:rsidP="00C8774F">
      <w:pPr>
        <w:spacing w:after="0" w:line="240" w:lineRule="auto"/>
        <w:jc w:val="center"/>
        <w:rPr>
          <w:b/>
          <w:sz w:val="24"/>
          <w:szCs w:val="24"/>
          <w:u w:val="single"/>
        </w:rPr>
      </w:pPr>
      <w:r>
        <w:rPr>
          <w:b/>
          <w:sz w:val="24"/>
          <w:szCs w:val="24"/>
          <w:u w:val="single"/>
        </w:rPr>
        <w:t>Websites for additional practice</w:t>
      </w:r>
    </w:p>
    <w:p w:rsidR="00C8774F" w:rsidRDefault="00C8774F" w:rsidP="00C8774F">
      <w:pPr>
        <w:spacing w:after="0" w:line="240" w:lineRule="auto"/>
        <w:rPr>
          <w:b/>
          <w:sz w:val="24"/>
          <w:szCs w:val="24"/>
          <w:u w:val="single"/>
        </w:rPr>
      </w:pPr>
    </w:p>
    <w:p w:rsidR="005A66FC" w:rsidRDefault="001D4B72" w:rsidP="005A66FC">
      <w:pPr>
        <w:pStyle w:val="NoSpacing"/>
        <w:numPr>
          <w:ilvl w:val="0"/>
          <w:numId w:val="1"/>
        </w:numPr>
      </w:pPr>
      <w:hyperlink r:id="rId8" w:history="1">
        <w:r w:rsidR="009527D4" w:rsidRPr="008560E7">
          <w:rPr>
            <w:rStyle w:val="Hyperlink"/>
          </w:rPr>
          <w:t>http://www.montgomeryschoolsmd.org/departments/hiat/websites/math.shtm</w:t>
        </w:r>
      </w:hyperlink>
    </w:p>
    <w:p w:rsidR="00582538" w:rsidRDefault="001D4B72" w:rsidP="009527D4">
      <w:pPr>
        <w:pStyle w:val="NoSpacing"/>
        <w:numPr>
          <w:ilvl w:val="0"/>
          <w:numId w:val="1"/>
        </w:numPr>
      </w:pPr>
      <w:hyperlink r:id="rId9" w:history="1">
        <w:r w:rsidR="00582538" w:rsidRPr="008560E7">
          <w:rPr>
            <w:rStyle w:val="Hyperlink"/>
          </w:rPr>
          <w:t>http://illuminations.nctm.org/ActivityDetail.aspx?ID=75</w:t>
        </w:r>
      </w:hyperlink>
    </w:p>
    <w:p w:rsidR="00582538" w:rsidRPr="00247D4A" w:rsidRDefault="00582538" w:rsidP="00582538">
      <w:pPr>
        <w:pStyle w:val="NoSpacing"/>
        <w:ind w:left="720"/>
      </w:pPr>
    </w:p>
    <w:p w:rsidR="00254D94" w:rsidRPr="004940C2" w:rsidRDefault="00C8774F">
      <w:pPr>
        <w:rPr>
          <w:rFonts w:ascii="Rockwell Extra Bold" w:hAnsi="Rockwell Extra Bold"/>
          <w:sz w:val="72"/>
          <w:szCs w:val="72"/>
        </w:rPr>
      </w:pPr>
      <w:r w:rsidRPr="004940C2">
        <w:rPr>
          <w:rFonts w:ascii="Rockwell Extra Bold" w:hAnsi="Rockwell Extra Bold"/>
          <w:sz w:val="72"/>
          <w:szCs w:val="72"/>
        </w:rPr>
        <w:lastRenderedPageBreak/>
        <w:t xml:space="preserve">Second Grade Homework Newsletter </w:t>
      </w:r>
    </w:p>
    <w:tbl>
      <w:tblPr>
        <w:tblStyle w:val="TableGrid"/>
        <w:tblW w:w="0" w:type="auto"/>
        <w:tblLook w:val="04A0" w:firstRow="1" w:lastRow="0" w:firstColumn="1" w:lastColumn="0" w:noHBand="0" w:noVBand="1"/>
      </w:tblPr>
      <w:tblGrid>
        <w:gridCol w:w="5256"/>
      </w:tblGrid>
      <w:tr w:rsidR="004940C2" w:rsidTr="004940C2">
        <w:tc>
          <w:tcPr>
            <w:tcW w:w="5256" w:type="dxa"/>
          </w:tcPr>
          <w:p w:rsidR="00BF1CBC" w:rsidRPr="00DB1666" w:rsidRDefault="00BF1CBC" w:rsidP="00BF1CBC">
            <w:pPr>
              <w:rPr>
                <w:sz w:val="20"/>
                <w:szCs w:val="20"/>
              </w:rPr>
            </w:pPr>
            <w:r>
              <w:t xml:space="preserve">My </w:t>
            </w:r>
            <w:r w:rsidRPr="00DB1666">
              <w:rPr>
                <w:sz w:val="20"/>
                <w:szCs w:val="20"/>
              </w:rPr>
              <w:t>Child Can:</w:t>
            </w:r>
          </w:p>
          <w:p w:rsidR="00BF1CBC" w:rsidRPr="00DB1666" w:rsidRDefault="00BF1CBC" w:rsidP="00BF1CBC">
            <w:pPr>
              <w:rPr>
                <w:sz w:val="20"/>
                <w:szCs w:val="20"/>
              </w:rPr>
            </w:pPr>
          </w:p>
          <w:p w:rsidR="00BF1CBC" w:rsidRPr="00DB1666" w:rsidRDefault="00BF1CBC" w:rsidP="00BF1CBC">
            <w:pPr>
              <w:rPr>
                <w:sz w:val="20"/>
                <w:szCs w:val="20"/>
              </w:rPr>
            </w:pPr>
            <w:r w:rsidRPr="00DB1666">
              <w:rPr>
                <w:sz w:val="20"/>
                <w:szCs w:val="20"/>
              </w:rPr>
              <w:t>Reading/Language Arts</w:t>
            </w:r>
          </w:p>
          <w:p w:rsidR="00BF1CBC" w:rsidRPr="00DB1666" w:rsidRDefault="00BF1CBC" w:rsidP="00BF1CBC">
            <w:pPr>
              <w:pStyle w:val="ListParagraph"/>
              <w:rPr>
                <w:sz w:val="20"/>
                <w:szCs w:val="20"/>
              </w:rPr>
            </w:pPr>
          </w:p>
          <w:p w:rsidR="00BF1CBC" w:rsidRPr="00DB1666" w:rsidRDefault="00BF1CBC" w:rsidP="00BF1CBC">
            <w:pPr>
              <w:pStyle w:val="ListParagraph"/>
              <w:numPr>
                <w:ilvl w:val="0"/>
                <w:numId w:val="4"/>
              </w:numPr>
              <w:rPr>
                <w:sz w:val="20"/>
                <w:szCs w:val="20"/>
              </w:rPr>
            </w:pPr>
            <w:r w:rsidRPr="00DB1666">
              <w:rPr>
                <w:sz w:val="20"/>
                <w:szCs w:val="20"/>
              </w:rPr>
              <w:t>Read for 20 minutes each night.</w:t>
            </w:r>
          </w:p>
          <w:p w:rsidR="00BF1CBC" w:rsidRPr="00DB1666" w:rsidRDefault="00BF1CBC" w:rsidP="00BF1CBC">
            <w:pPr>
              <w:pStyle w:val="ListParagraph"/>
              <w:numPr>
                <w:ilvl w:val="0"/>
                <w:numId w:val="5"/>
              </w:numPr>
              <w:rPr>
                <w:sz w:val="20"/>
                <w:szCs w:val="20"/>
              </w:rPr>
            </w:pPr>
            <w:r>
              <w:rPr>
                <w:sz w:val="20"/>
                <w:szCs w:val="20"/>
              </w:rPr>
              <w:t>R</w:t>
            </w:r>
            <w:r w:rsidRPr="00DB1666">
              <w:rPr>
                <w:sz w:val="20"/>
                <w:szCs w:val="20"/>
              </w:rPr>
              <w:t>ead a book.</w:t>
            </w:r>
          </w:p>
          <w:p w:rsidR="00BF1CBC" w:rsidRPr="00DB1666" w:rsidRDefault="00BF1CBC" w:rsidP="00BF1CBC">
            <w:pPr>
              <w:pStyle w:val="ListParagraph"/>
              <w:numPr>
                <w:ilvl w:val="0"/>
                <w:numId w:val="5"/>
              </w:numPr>
              <w:rPr>
                <w:sz w:val="20"/>
                <w:szCs w:val="20"/>
              </w:rPr>
            </w:pPr>
            <w:r>
              <w:rPr>
                <w:sz w:val="20"/>
                <w:szCs w:val="20"/>
              </w:rPr>
              <w:t>R</w:t>
            </w:r>
            <w:r w:rsidRPr="00DB1666">
              <w:rPr>
                <w:sz w:val="20"/>
                <w:szCs w:val="20"/>
              </w:rPr>
              <w:t>ead to a brother or sister.</w:t>
            </w:r>
          </w:p>
          <w:p w:rsidR="00BF1CBC" w:rsidRPr="00DB1666" w:rsidRDefault="00BF1CBC" w:rsidP="00BF1CBC">
            <w:pPr>
              <w:pStyle w:val="ListParagraph"/>
              <w:numPr>
                <w:ilvl w:val="0"/>
                <w:numId w:val="5"/>
              </w:numPr>
              <w:rPr>
                <w:sz w:val="20"/>
                <w:szCs w:val="20"/>
              </w:rPr>
            </w:pPr>
            <w:r>
              <w:rPr>
                <w:sz w:val="20"/>
                <w:szCs w:val="20"/>
              </w:rPr>
              <w:t>R</w:t>
            </w:r>
            <w:r w:rsidRPr="00DB1666">
              <w:rPr>
                <w:sz w:val="20"/>
                <w:szCs w:val="20"/>
              </w:rPr>
              <w:t>ead to a pet or stuff animal.</w:t>
            </w:r>
          </w:p>
          <w:p w:rsidR="00BF1CBC" w:rsidRPr="00DB1666" w:rsidRDefault="00BF1CBC" w:rsidP="00BF1CBC">
            <w:pPr>
              <w:pStyle w:val="ListParagraph"/>
              <w:numPr>
                <w:ilvl w:val="0"/>
                <w:numId w:val="5"/>
              </w:numPr>
              <w:rPr>
                <w:sz w:val="20"/>
                <w:szCs w:val="20"/>
              </w:rPr>
            </w:pPr>
            <w:r>
              <w:rPr>
                <w:sz w:val="20"/>
                <w:szCs w:val="20"/>
              </w:rPr>
              <w:t>R</w:t>
            </w:r>
            <w:r w:rsidRPr="00DB1666">
              <w:rPr>
                <w:sz w:val="20"/>
                <w:szCs w:val="20"/>
              </w:rPr>
              <w:t xml:space="preserve">ead to your child. </w:t>
            </w:r>
          </w:p>
          <w:p w:rsidR="00BF1CBC" w:rsidRPr="00DB1666" w:rsidRDefault="00BF1CBC" w:rsidP="00BF1CBC">
            <w:pPr>
              <w:pStyle w:val="ListParagraph"/>
              <w:numPr>
                <w:ilvl w:val="0"/>
                <w:numId w:val="5"/>
              </w:numPr>
              <w:rPr>
                <w:sz w:val="20"/>
                <w:szCs w:val="20"/>
              </w:rPr>
            </w:pPr>
            <w:r>
              <w:rPr>
                <w:sz w:val="20"/>
                <w:szCs w:val="20"/>
              </w:rPr>
              <w:t>T</w:t>
            </w:r>
            <w:r w:rsidRPr="00DB1666">
              <w:rPr>
                <w:sz w:val="20"/>
                <w:szCs w:val="20"/>
              </w:rPr>
              <w:t>ake</w:t>
            </w:r>
            <w:r>
              <w:rPr>
                <w:sz w:val="20"/>
                <w:szCs w:val="20"/>
              </w:rPr>
              <w:t xml:space="preserve"> turns reading a page at a time with someone.</w:t>
            </w:r>
          </w:p>
          <w:p w:rsidR="00BF1CBC" w:rsidRPr="00DB1666" w:rsidRDefault="00BF1CBC" w:rsidP="00BF1CBC">
            <w:pPr>
              <w:numPr>
                <w:ilvl w:val="0"/>
                <w:numId w:val="6"/>
              </w:numPr>
              <w:contextualSpacing/>
              <w:rPr>
                <w:rFonts w:cstheme="minorHAnsi"/>
                <w:sz w:val="20"/>
                <w:szCs w:val="20"/>
              </w:rPr>
            </w:pPr>
            <w:r w:rsidRPr="00DB1666">
              <w:rPr>
                <w:rFonts w:cstheme="minorHAnsi"/>
                <w:sz w:val="20"/>
                <w:szCs w:val="20"/>
              </w:rPr>
              <w:t>Tell important information about the chapters or book.</w:t>
            </w:r>
          </w:p>
          <w:p w:rsidR="00BF1CBC" w:rsidRDefault="00010CA1" w:rsidP="00BF1CBC">
            <w:pPr>
              <w:numPr>
                <w:ilvl w:val="0"/>
                <w:numId w:val="7"/>
              </w:numPr>
              <w:contextualSpacing/>
              <w:rPr>
                <w:rFonts w:cstheme="minorHAnsi"/>
                <w:sz w:val="20"/>
                <w:szCs w:val="20"/>
              </w:rPr>
            </w:pPr>
            <w:r>
              <w:rPr>
                <w:rFonts w:cstheme="minorHAnsi"/>
                <w:sz w:val="20"/>
                <w:szCs w:val="20"/>
              </w:rPr>
              <w:t>Ask your child who, what, where, when, why, and how questions to identify key details in a story.</w:t>
            </w:r>
          </w:p>
          <w:p w:rsidR="00BF1CBC" w:rsidRDefault="00010CA1" w:rsidP="00123850">
            <w:pPr>
              <w:numPr>
                <w:ilvl w:val="0"/>
                <w:numId w:val="7"/>
              </w:numPr>
              <w:contextualSpacing/>
              <w:rPr>
                <w:rFonts w:cstheme="minorHAnsi"/>
                <w:sz w:val="20"/>
                <w:szCs w:val="20"/>
              </w:rPr>
            </w:pPr>
            <w:r>
              <w:rPr>
                <w:rFonts w:cstheme="minorHAnsi"/>
                <w:sz w:val="20"/>
                <w:szCs w:val="20"/>
              </w:rPr>
              <w:t>Discuss new information</w:t>
            </w:r>
            <w:r w:rsidR="009252C3">
              <w:rPr>
                <w:rFonts w:cstheme="minorHAnsi"/>
                <w:sz w:val="20"/>
                <w:szCs w:val="20"/>
              </w:rPr>
              <w:t>.</w:t>
            </w:r>
          </w:p>
          <w:p w:rsidR="00123850" w:rsidRPr="00123850" w:rsidRDefault="00123850" w:rsidP="00123850">
            <w:pPr>
              <w:pStyle w:val="ListParagraph"/>
              <w:numPr>
                <w:ilvl w:val="0"/>
                <w:numId w:val="10"/>
              </w:numPr>
              <w:rPr>
                <w:rFonts w:cstheme="minorHAnsi"/>
                <w:sz w:val="20"/>
                <w:szCs w:val="20"/>
              </w:rPr>
            </w:pPr>
            <w:r>
              <w:rPr>
                <w:rFonts w:cstheme="minorHAnsi"/>
                <w:sz w:val="20"/>
                <w:szCs w:val="20"/>
              </w:rPr>
              <w:t>Look through magazines and newspapers and identify text features (bold print, italics, headings, captions)</w:t>
            </w:r>
            <w:r w:rsidR="009252C3">
              <w:rPr>
                <w:rFonts w:cstheme="minorHAnsi"/>
                <w:sz w:val="20"/>
                <w:szCs w:val="20"/>
              </w:rPr>
              <w:t>.</w:t>
            </w:r>
          </w:p>
          <w:p w:rsidR="00BF1CBC" w:rsidRPr="00DB1666" w:rsidRDefault="00BF1CBC" w:rsidP="00BF1CBC">
            <w:pPr>
              <w:spacing w:after="200" w:line="276" w:lineRule="auto"/>
              <w:rPr>
                <w:rFonts w:cstheme="minorHAnsi"/>
                <w:sz w:val="20"/>
                <w:szCs w:val="20"/>
              </w:rPr>
            </w:pPr>
            <w:r w:rsidRPr="00DB1666">
              <w:rPr>
                <w:rFonts w:cstheme="minorHAnsi"/>
                <w:sz w:val="20"/>
                <w:szCs w:val="20"/>
              </w:rPr>
              <w:t>Math</w:t>
            </w:r>
          </w:p>
          <w:p w:rsidR="00BF1CBC" w:rsidRDefault="009527D4" w:rsidP="00BF1CBC">
            <w:pPr>
              <w:pStyle w:val="ListParagraph"/>
              <w:numPr>
                <w:ilvl w:val="0"/>
                <w:numId w:val="6"/>
              </w:numPr>
              <w:rPr>
                <w:sz w:val="20"/>
                <w:szCs w:val="20"/>
              </w:rPr>
            </w:pPr>
            <w:r>
              <w:rPr>
                <w:sz w:val="20"/>
                <w:szCs w:val="20"/>
              </w:rPr>
              <w:t>Ask your child to show you different strategies for adding numbers.</w:t>
            </w:r>
          </w:p>
          <w:p w:rsidR="009527D4" w:rsidRDefault="009527D4" w:rsidP="00BF1CBC">
            <w:pPr>
              <w:pStyle w:val="ListParagraph"/>
              <w:numPr>
                <w:ilvl w:val="0"/>
                <w:numId w:val="6"/>
              </w:numPr>
              <w:rPr>
                <w:sz w:val="20"/>
                <w:szCs w:val="20"/>
              </w:rPr>
            </w:pPr>
            <w:r>
              <w:rPr>
                <w:sz w:val="20"/>
                <w:szCs w:val="20"/>
              </w:rPr>
              <w:t>Use playing cards (1-10) to collaborate with friends or family members to practice adding or subtracting numbers.</w:t>
            </w:r>
          </w:p>
          <w:p w:rsidR="00DB1666" w:rsidRDefault="009527D4" w:rsidP="00DB1666">
            <w:pPr>
              <w:pStyle w:val="ListParagraph"/>
              <w:numPr>
                <w:ilvl w:val="0"/>
                <w:numId w:val="6"/>
              </w:numPr>
              <w:rPr>
                <w:sz w:val="20"/>
                <w:szCs w:val="20"/>
              </w:rPr>
            </w:pPr>
            <w:r>
              <w:rPr>
                <w:sz w:val="20"/>
                <w:szCs w:val="20"/>
              </w:rPr>
              <w:t>Have your child jump rope while counting forwards and backwards by 1s, 10s, or 100s to show fluency.</w:t>
            </w:r>
          </w:p>
          <w:p w:rsidR="009527D4" w:rsidRPr="009527D4" w:rsidRDefault="009527D4" w:rsidP="00DB1666">
            <w:pPr>
              <w:pStyle w:val="ListParagraph"/>
              <w:numPr>
                <w:ilvl w:val="0"/>
                <w:numId w:val="6"/>
              </w:numPr>
              <w:rPr>
                <w:sz w:val="20"/>
                <w:szCs w:val="20"/>
              </w:rPr>
            </w:pPr>
            <w:r>
              <w:rPr>
                <w:sz w:val="20"/>
                <w:szCs w:val="20"/>
              </w:rPr>
              <w:t>Use dice to generate 3-digit numbers and discuss place value strategies to make the largest or smallest number.</w:t>
            </w:r>
          </w:p>
          <w:p w:rsidR="00DB1666" w:rsidRDefault="00DB1666" w:rsidP="00DB1666">
            <w:pPr>
              <w:pStyle w:val="ListParagraph"/>
              <w:ind w:left="1440"/>
            </w:pPr>
          </w:p>
        </w:tc>
      </w:tr>
    </w:tbl>
    <w:p w:rsidR="00254D94" w:rsidRDefault="00254D94"/>
    <w:sectPr w:rsidR="00254D94" w:rsidSect="005A66F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4BF"/>
    <w:multiLevelType w:val="hybridMultilevel"/>
    <w:tmpl w:val="834470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D7644B"/>
    <w:multiLevelType w:val="hybridMultilevel"/>
    <w:tmpl w:val="94B2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A6F53"/>
    <w:multiLevelType w:val="hybridMultilevel"/>
    <w:tmpl w:val="1C46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320EEF"/>
    <w:multiLevelType w:val="hybridMultilevel"/>
    <w:tmpl w:val="142A0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2664DD6"/>
    <w:multiLevelType w:val="hybridMultilevel"/>
    <w:tmpl w:val="8DE02F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BF74F79"/>
    <w:multiLevelType w:val="hybridMultilevel"/>
    <w:tmpl w:val="00D4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80399"/>
    <w:multiLevelType w:val="hybridMultilevel"/>
    <w:tmpl w:val="06449D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F8536EE"/>
    <w:multiLevelType w:val="hybridMultilevel"/>
    <w:tmpl w:val="F914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4321D"/>
    <w:multiLevelType w:val="hybridMultilevel"/>
    <w:tmpl w:val="41B0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57B23"/>
    <w:multiLevelType w:val="hybridMultilevel"/>
    <w:tmpl w:val="915C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8"/>
  </w:num>
  <w:num w:numId="5">
    <w:abstractNumId w:val="4"/>
  </w:num>
  <w:num w:numId="6">
    <w:abstractNumId w:val="2"/>
  </w:num>
  <w:num w:numId="7">
    <w:abstractNumId w:val="0"/>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94"/>
    <w:rsid w:val="00010CA1"/>
    <w:rsid w:val="0002742E"/>
    <w:rsid w:val="00123850"/>
    <w:rsid w:val="001D032F"/>
    <w:rsid w:val="001D4B72"/>
    <w:rsid w:val="00254D94"/>
    <w:rsid w:val="002F390A"/>
    <w:rsid w:val="00365A94"/>
    <w:rsid w:val="00421069"/>
    <w:rsid w:val="004733EE"/>
    <w:rsid w:val="004940C2"/>
    <w:rsid w:val="00562989"/>
    <w:rsid w:val="00582538"/>
    <w:rsid w:val="005A66FC"/>
    <w:rsid w:val="00747A8E"/>
    <w:rsid w:val="00820BC3"/>
    <w:rsid w:val="008D207C"/>
    <w:rsid w:val="00905682"/>
    <w:rsid w:val="00912DE7"/>
    <w:rsid w:val="009252C3"/>
    <w:rsid w:val="009527D4"/>
    <w:rsid w:val="00A44E14"/>
    <w:rsid w:val="00AE3360"/>
    <w:rsid w:val="00BF1CBC"/>
    <w:rsid w:val="00C8774F"/>
    <w:rsid w:val="00DB1666"/>
    <w:rsid w:val="00DF6915"/>
    <w:rsid w:val="00E235C1"/>
    <w:rsid w:val="00E42C61"/>
    <w:rsid w:val="00E6790C"/>
    <w:rsid w:val="00EA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D94"/>
    <w:rPr>
      <w:rFonts w:ascii="Tahoma" w:hAnsi="Tahoma" w:cs="Tahoma"/>
      <w:sz w:val="16"/>
      <w:szCs w:val="16"/>
    </w:rPr>
  </w:style>
  <w:style w:type="table" w:styleId="TableGrid">
    <w:name w:val="Table Grid"/>
    <w:basedOn w:val="TableNormal"/>
    <w:uiPriority w:val="59"/>
    <w:rsid w:val="005A6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66FC"/>
    <w:rPr>
      <w:color w:val="0000FF" w:themeColor="hyperlink"/>
      <w:u w:val="single"/>
    </w:rPr>
  </w:style>
  <w:style w:type="paragraph" w:styleId="NoSpacing">
    <w:name w:val="No Spacing"/>
    <w:link w:val="NoSpacingChar"/>
    <w:uiPriority w:val="1"/>
    <w:qFormat/>
    <w:rsid w:val="005A66FC"/>
    <w:pPr>
      <w:spacing w:after="0" w:line="240" w:lineRule="auto"/>
    </w:pPr>
  </w:style>
  <w:style w:type="character" w:customStyle="1" w:styleId="NoSpacingChar">
    <w:name w:val="No Spacing Char"/>
    <w:basedOn w:val="DefaultParagraphFont"/>
    <w:link w:val="NoSpacing"/>
    <w:uiPriority w:val="1"/>
    <w:rsid w:val="005A66FC"/>
  </w:style>
  <w:style w:type="paragraph" w:styleId="ListParagraph">
    <w:name w:val="List Paragraph"/>
    <w:basedOn w:val="Normal"/>
    <w:uiPriority w:val="34"/>
    <w:qFormat/>
    <w:rsid w:val="005A66FC"/>
    <w:pPr>
      <w:ind w:left="720"/>
      <w:contextualSpacing/>
    </w:pPr>
  </w:style>
  <w:style w:type="character" w:styleId="FollowedHyperlink">
    <w:name w:val="FollowedHyperlink"/>
    <w:basedOn w:val="DefaultParagraphFont"/>
    <w:uiPriority w:val="99"/>
    <w:semiHidden/>
    <w:unhideWhenUsed/>
    <w:rsid w:val="009527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D94"/>
    <w:rPr>
      <w:rFonts w:ascii="Tahoma" w:hAnsi="Tahoma" w:cs="Tahoma"/>
      <w:sz w:val="16"/>
      <w:szCs w:val="16"/>
    </w:rPr>
  </w:style>
  <w:style w:type="table" w:styleId="TableGrid">
    <w:name w:val="Table Grid"/>
    <w:basedOn w:val="TableNormal"/>
    <w:uiPriority w:val="59"/>
    <w:rsid w:val="005A6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66FC"/>
    <w:rPr>
      <w:color w:val="0000FF" w:themeColor="hyperlink"/>
      <w:u w:val="single"/>
    </w:rPr>
  </w:style>
  <w:style w:type="paragraph" w:styleId="NoSpacing">
    <w:name w:val="No Spacing"/>
    <w:link w:val="NoSpacingChar"/>
    <w:uiPriority w:val="1"/>
    <w:qFormat/>
    <w:rsid w:val="005A66FC"/>
    <w:pPr>
      <w:spacing w:after="0" w:line="240" w:lineRule="auto"/>
    </w:pPr>
  </w:style>
  <w:style w:type="character" w:customStyle="1" w:styleId="NoSpacingChar">
    <w:name w:val="No Spacing Char"/>
    <w:basedOn w:val="DefaultParagraphFont"/>
    <w:link w:val="NoSpacing"/>
    <w:uiPriority w:val="1"/>
    <w:rsid w:val="005A66FC"/>
  </w:style>
  <w:style w:type="paragraph" w:styleId="ListParagraph">
    <w:name w:val="List Paragraph"/>
    <w:basedOn w:val="Normal"/>
    <w:uiPriority w:val="34"/>
    <w:qFormat/>
    <w:rsid w:val="005A66FC"/>
    <w:pPr>
      <w:ind w:left="720"/>
      <w:contextualSpacing/>
    </w:pPr>
  </w:style>
  <w:style w:type="character" w:styleId="FollowedHyperlink">
    <w:name w:val="FollowedHyperlink"/>
    <w:basedOn w:val="DefaultParagraphFont"/>
    <w:uiPriority w:val="99"/>
    <w:semiHidden/>
    <w:unhideWhenUsed/>
    <w:rsid w:val="009527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gomeryschoolsmd.org/departments/hiat/websites/math.shtm"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sa=i&amp;rct=j&amp;q=&amp;esrc=s&amp;frm=1&amp;source=images&amp;cd=&amp;cad=rja&amp;docid=LfX_zQcxggRWDM&amp;tbnid=C6nalSGRQ7yyEM:&amp;ved=0CAUQjRw&amp;url=http://graphicssoft.about.com/od/digitalscrapbooking/ig/Fall-Leaves-Kit.--1D/Leaf-Element-.--1N.htm&amp;ei=8RtEUvS0MNOp4APLrID4Bw&amp;bvm=bv.53217764,d.dmg&amp;psig=AFQjCNEHvIi7ls80tPy6sf-ovRZS2LcMqA&amp;ust=138028170534534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lluminations.nctm.org/ActivityDetail.aspx?ID=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2013-09-26T18:41:00Z</cp:lastPrinted>
  <dcterms:created xsi:type="dcterms:W3CDTF">2013-09-27T13:56:00Z</dcterms:created>
  <dcterms:modified xsi:type="dcterms:W3CDTF">2013-10-02T13:12:00Z</dcterms:modified>
</cp:coreProperties>
</file>