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NewsletterTable"/>
        <w:tblW w:w="3220" w:type="pct"/>
        <w:tblLook w:val="0660" w:firstRow="1" w:lastRow="1" w:firstColumn="0" w:lastColumn="0" w:noHBand="1" w:noVBand="1"/>
        <w:tblDescription w:val="Title"/>
      </w:tblPr>
      <w:tblGrid>
        <w:gridCol w:w="6955"/>
      </w:tblGrid>
      <w:tr w:rsidR="005D5BF5" w:rsidTr="005D5B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  <w:bookmarkStart w:id="0" w:name="_GoBack"/>
            <w:bookmarkEnd w:id="0"/>
          </w:p>
        </w:tc>
      </w:tr>
      <w:tr w:rsidR="005D5BF5" w:rsidTr="005D5BF5">
        <w:tc>
          <w:tcPr>
            <w:tcW w:w="5000" w:type="pct"/>
          </w:tcPr>
          <w:p w:rsidR="005D5BF5" w:rsidRPr="00AD6741" w:rsidRDefault="00256144" w:rsidP="00256144">
            <w:pPr>
              <w:pStyle w:val="Title"/>
              <w:rPr>
                <w:sz w:val="40"/>
                <w:szCs w:val="40"/>
              </w:rPr>
            </w:pPr>
            <w:r w:rsidRPr="00AD6741">
              <w:rPr>
                <w:sz w:val="40"/>
                <w:szCs w:val="40"/>
              </w:rPr>
              <w:t>Innovative School NewsleT</w:t>
            </w:r>
            <w:r w:rsidR="00D32517" w:rsidRPr="00AD6741">
              <w:rPr>
                <w:sz w:val="40"/>
                <w:szCs w:val="40"/>
              </w:rPr>
              <w:t>ter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5D5BF5" w:rsidRDefault="005D5BF5">
            <w:pPr>
              <w:pStyle w:val="TableSpace"/>
            </w:pPr>
          </w:p>
        </w:tc>
      </w:tr>
    </w:tbl>
    <w:p w:rsidR="00A57A55" w:rsidRPr="00A57A55" w:rsidRDefault="00DE7CB7" w:rsidP="00A57A55">
      <w:pPr>
        <w:pStyle w:val="Organization"/>
        <w:spacing w:before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0" wp14:anchorId="0BE3FF7B" wp14:editId="44CCBDD1">
                <wp:simplePos x="0" y="0"/>
                <wp:positionH relativeFrom="page">
                  <wp:posOffset>5343277</wp:posOffset>
                </wp:positionH>
                <wp:positionV relativeFrom="margin">
                  <wp:posOffset>3977</wp:posOffset>
                </wp:positionV>
                <wp:extent cx="2249805" cy="6281530"/>
                <wp:effectExtent l="0" t="0" r="0" b="5080"/>
                <wp:wrapNone/>
                <wp:docPr id="5" name="Text Box 5" descr="Newsletter sideba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9805" cy="6281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7CB7" w:rsidRDefault="00DE7CB7" w:rsidP="00DE7CB7">
                            <w:pPr>
                              <w:pStyle w:val="Photo"/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March/April 2019</w:t>
                            </w:r>
                          </w:p>
                          <w:p w:rsidR="005D5BF5" w:rsidRDefault="00DE7CB7" w:rsidP="00DE7CB7">
                            <w:pPr>
                              <w:pStyle w:val="Photo"/>
                              <w:spacing w:after="0"/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t>Volume 1, Issue 1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63E7DE7" wp14:editId="4670DD63">
                                  <wp:extent cx="2206625" cy="612775"/>
                                  <wp:effectExtent l="0" t="0" r="3175" b="0"/>
                                  <wp:docPr id="3" name="Picture 3" descr="https://lh4.googleusercontent.com/XB4OGcBqhzRwVxEBmwD2hxiUGC_xuiymaXD4h6DGPUxaC8W_4OAp4YtZ0uv5PdZ7DhtgOd4MAKTWir6Z0ui9G5QoRzp51oKUNJSd5eQ7-JeWO70QohIR2OWF9cWo0yiXVtHMaqL-FA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lh4.googleusercontent.com/XB4OGcBqhzRwVxEBmwD2hxiUGC_xuiymaXD4h6DGPUxaC8W_4OAp4YtZ0uv5PdZ7DhtgOd4MAKTWir6Z0ui9G5QoRzp51oKUNJSd5eQ7-JeWO70QohIR2OWF9cWo0yiXVtHMaqL-FA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6625" cy="612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5BF5" w:rsidRPr="00043AD9" w:rsidRDefault="00815291" w:rsidP="00DE7CB7">
                            <w:pPr>
                              <w:pStyle w:val="Heading1"/>
                              <w:spacing w:before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="00256144" w:rsidRPr="00043AD9">
                              <w:rPr>
                                <w:b/>
                              </w:rPr>
                              <w:t>Important Dates</w:t>
                            </w:r>
                          </w:p>
                          <w:sdt>
                            <w:sdtPr>
                              <w:id w:val="1599757301"/>
                              <w:placeholder>
                                <w:docPart w:val="7B683947C1D4471B9E0B0A682788F50F"/>
                              </w:placeholder>
                              <w:date>
                                <w:dateFormat w:val="MMMM d"/>
                                <w:lid w:val="en-US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:rsidR="005D5BF5" w:rsidRDefault="00256144" w:rsidP="00043AD9">
                                <w:pPr>
                                  <w:pStyle w:val="Heading2"/>
                                  <w:jc w:val="center"/>
                                </w:pPr>
                                <w:r>
                                  <w:t>First Day of School</w:t>
                                </w:r>
                              </w:p>
                            </w:sdtContent>
                          </w:sdt>
                          <w:p w:rsidR="005D5BF5" w:rsidRPr="0088472A" w:rsidRDefault="00256144" w:rsidP="00043AD9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88472A">
                              <w:rPr>
                                <w:b/>
                                <w:sz w:val="32"/>
                                <w:szCs w:val="32"/>
                              </w:rPr>
                              <w:t>Monday</w:t>
                            </w:r>
                            <w:r w:rsidR="00A32CAA">
                              <w:rPr>
                                <w:b/>
                                <w:sz w:val="32"/>
                                <w:szCs w:val="32"/>
                              </w:rPr>
                              <w:t>,</w:t>
                            </w:r>
                            <w:r w:rsidRPr="0088472A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July 8, 2019</w:t>
                            </w:r>
                          </w:p>
                          <w:tbl>
                            <w:tblPr>
                              <w:tblStyle w:val="NewsletterTable"/>
                              <w:tblW w:w="4363" w:type="pct"/>
                              <w:jc w:val="center"/>
                              <w:tblLook w:val="04A0" w:firstRow="1" w:lastRow="0" w:firstColumn="1" w:lastColumn="0" w:noHBand="0" w:noVBand="1"/>
                              <w:tblDescription w:val="Announcement table"/>
                            </w:tblPr>
                            <w:tblGrid>
                              <w:gridCol w:w="3032"/>
                            </w:tblGrid>
                            <w:tr w:rsidR="005D5BF5" w:rsidTr="00043AD9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41"/>
                                <w:jc w:val="center"/>
                              </w:trPr>
                              <w:tc>
                                <w:tcPr>
                                  <w:tcW w:w="3001" w:type="dxa"/>
                                  <w:tcBorders>
                                    <w:bottom w:val="nil"/>
                                  </w:tcBorders>
                                </w:tcPr>
                                <w:p w:rsidR="005D5BF5" w:rsidRDefault="005D5BF5">
                                  <w:pPr>
                                    <w:pStyle w:val="TableSpace"/>
                                  </w:pPr>
                                </w:p>
                              </w:tc>
                            </w:tr>
                            <w:tr w:rsidR="005D5BF5" w:rsidTr="00043AD9">
                              <w:trPr>
                                <w:trHeight w:val="3205"/>
                                <w:jc w:val="center"/>
                              </w:trPr>
                              <w:tc>
                                <w:tcPr>
                                  <w:tcW w:w="30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5D5BF5" w:rsidRDefault="00256144" w:rsidP="00256144">
                                  <w:pPr>
                                    <w:pStyle w:val="Heading1"/>
                                    <w:jc w:val="center"/>
                                    <w:outlineLvl w:val="0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2E9E9F7" wp14:editId="12C1A21E">
                                        <wp:extent cx="962025" cy="964054"/>
                                        <wp:effectExtent l="0" t="0" r="0" b="7620"/>
                                        <wp:docPr id="4" name="Picture 4" descr="https://lh3.googleusercontent.com/-zT7d-5-aPrbX1-yUV6J2en0nSdGHiA5lY27QNpmvNU6weDdfb3ZDmvGXaINnq21t9P6i3BOUr6klrpeVDN4a0Yc4gjJmQ1PcvRfbC0u3ITEOFhkSSRMWh2HRiXYO8c_ZCPfnfgLbH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s://lh3.googleusercontent.com/-zT7d-5-aPrbX1-yUV6J2en0nSdGHiA5lY27QNpmvNU6weDdfb3ZDmvGXaINnq21t9P6i3BOUr6klrpeVDN4a0Yc4gjJmQ1PcvRfbC0u3ITEOFhkSSRMWh2HRiXYO8c_ZCPfnfgLbHE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5005" cy="9670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5D5BF5" w:rsidRDefault="00256144" w:rsidP="0025614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Critical Thinking</w:t>
                                  </w:r>
                                </w:p>
                                <w:p w:rsidR="00256144" w:rsidRDefault="00256144" w:rsidP="0025614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Communication</w:t>
                                  </w:r>
                                </w:p>
                                <w:p w:rsidR="00256144" w:rsidRDefault="00256144" w:rsidP="0025614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Collaboration</w:t>
                                  </w:r>
                                </w:p>
                                <w:p w:rsidR="00256144" w:rsidRDefault="00256144" w:rsidP="00256144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</w:pPr>
                                  <w:r>
                                    <w:t>Creativity</w:t>
                                  </w:r>
                                </w:p>
                              </w:tc>
                            </w:tr>
                          </w:tbl>
                          <w:p w:rsidR="00043AD9" w:rsidRDefault="00043AD9">
                            <w:pPr>
                              <w:pStyle w:val="NoSpacing"/>
                            </w:pPr>
                          </w:p>
                          <w:tbl>
                            <w:tblPr>
                              <w:tblStyle w:val="NewsletterTable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475"/>
                            </w:tblGrid>
                            <w:tr w:rsidR="00BE34BE" w:rsidRPr="00584959" w:rsidTr="00F25B10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846"/>
                              </w:trPr>
                              <w:tc>
                                <w:tcPr>
                                  <w:tcW w:w="4765" w:type="dxa"/>
                                  <w:shd w:val="clear" w:color="auto" w:fill="E7E6E6" w:themeFill="background2"/>
                                </w:tcPr>
                                <w:p w:rsidR="00BE34BE" w:rsidRPr="00F86C54" w:rsidRDefault="00BE34BE" w:rsidP="00BE34BE">
                                  <w:pP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86C54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What is Mindfulness?</w:t>
                                  </w:r>
                                </w:p>
                                <w:p w:rsidR="00475D16" w:rsidRPr="00475D16" w:rsidRDefault="00BE34BE" w:rsidP="0088472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54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F86C54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Mindfulness is </w:t>
                                  </w:r>
                                  <w:r w:rsidRPr="00F86C54">
                                    <w:rPr>
                                      <w:b/>
                                      <w:bCs/>
                                      <w:color w:val="00B0F0"/>
                                      <w:sz w:val="24"/>
                                      <w:szCs w:val="24"/>
                                    </w:rPr>
                                    <w:t>paying attention</w:t>
                                  </w:r>
                                  <w:r w:rsidRPr="00F86C54">
                                    <w:rPr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F86C54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to what is happening in the </w:t>
                                  </w:r>
                                  <w:r w:rsidRPr="00F86C54">
                                    <w:rPr>
                                      <w:b/>
                                      <w:bCs/>
                                      <w:color w:val="00B0F0"/>
                                      <w:sz w:val="24"/>
                                      <w:szCs w:val="24"/>
                                    </w:rPr>
                                    <w:t>present moment</w:t>
                                  </w:r>
                                  <w:r w:rsidR="00475D16">
                                    <w:rPr>
                                      <w:color w:val="00B0F0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:rsidR="00BE34BE" w:rsidRPr="00F86C54" w:rsidRDefault="00475D16" w:rsidP="00475D16">
                                  <w:pPr>
                                    <w:pStyle w:val="ListParagraph"/>
                                    <w:ind w:left="540"/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B0F0"/>
                                      <w:sz w:val="24"/>
                                      <w:szCs w:val="24"/>
                                    </w:rPr>
                                    <w:t xml:space="preserve">                       </w:t>
                                  </w:r>
                                  <w:r w:rsidR="00BE34BE" w:rsidRPr="00F86C54"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BE34BE" w:rsidRPr="0088472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-Mindful Schools</w:t>
                                  </w:r>
                                </w:p>
                                <w:p w:rsidR="00475D16" w:rsidRPr="00475D16" w:rsidRDefault="00BE34BE" w:rsidP="0088472A">
                                  <w:pPr>
                                    <w:pStyle w:val="ListParagraph"/>
                                    <w:numPr>
                                      <w:ilvl w:val="0"/>
                                      <w:numId w:val="3"/>
                                    </w:numPr>
                                    <w:ind w:left="540"/>
                                  </w:pPr>
                                  <w:r w:rsidRPr="00F86C54">
                                    <w:rPr>
                                      <w:color w:val="000000"/>
                                    </w:rPr>
                                    <w:t xml:space="preserve">Mindfulness is the </w:t>
                                  </w:r>
                                  <w:r w:rsidRPr="00F86C54">
                                    <w:rPr>
                                      <w:b/>
                                      <w:bCs/>
                                      <w:color w:val="00B050"/>
                                    </w:rPr>
                                    <w:t>self-regulation</w:t>
                                  </w:r>
                                  <w:r w:rsidRPr="00F86C54">
                                    <w:rPr>
                                      <w:color w:val="00B050"/>
                                    </w:rPr>
                                    <w:t xml:space="preserve"> </w:t>
                                  </w:r>
                                  <w:r w:rsidRPr="00F86C54">
                                    <w:rPr>
                                      <w:color w:val="000000"/>
                                    </w:rPr>
                                    <w:t xml:space="preserve">of attention with an attitude of curiosity, openness, and acceptance. </w:t>
                                  </w:r>
                                </w:p>
                                <w:p w:rsidR="00BE34BE" w:rsidRPr="00584959" w:rsidRDefault="00475D16" w:rsidP="00475D16">
                                  <w:pPr>
                                    <w:pStyle w:val="ListParagraph"/>
                                    <w:ind w:left="540"/>
                                  </w:pPr>
                                  <w:r>
                                    <w:rPr>
                                      <w:color w:val="000000"/>
                                    </w:rPr>
                                    <w:t xml:space="preserve">                      </w:t>
                                  </w:r>
                                  <w:r w:rsidR="00BE34BE" w:rsidRPr="00F86C54">
                                    <w:rPr>
                                      <w:color w:val="000000"/>
                                    </w:rPr>
                                    <w:t> </w:t>
                                  </w:r>
                                  <w:r w:rsidR="00BE34BE" w:rsidRPr="0088472A">
                                    <w:rPr>
                                      <w:color w:val="000000"/>
                                      <w:sz w:val="16"/>
                                      <w:szCs w:val="16"/>
                                    </w:rPr>
                                    <w:t>-J. Kabat-Zinn, M.D.</w:t>
                                  </w:r>
                                </w:p>
                              </w:tc>
                            </w:tr>
                          </w:tbl>
                          <w:p w:rsidR="00043AD9" w:rsidRDefault="00043AD9" w:rsidP="00DE7CB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288" tIns="0" rIns="18288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E3FF7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alt="Newsletter sidebar 1" style="position:absolute;margin-left:420.75pt;margin-top:.3pt;width:177.15pt;height:494.6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" o:allowoverlap="f" filled="f" stroked="f" strokeweight=".5pt">
                <v:textbox inset="1.44pt,0,1.44pt,0">
                  <w:txbxContent>
                    <w:p w:rsidR="00DE7CB7" w:rsidRDefault="00DE7CB7" w:rsidP="00DE7CB7">
                      <w:pPr>
                        <w:pStyle w:val="Photo"/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March/April 2019</w:t>
                      </w:r>
                    </w:p>
                    <w:p w:rsidR="005D5BF5" w:rsidRDefault="00DE7CB7" w:rsidP="00DE7CB7">
                      <w:pPr>
                        <w:pStyle w:val="Photo"/>
                        <w:spacing w:after="0"/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t>Volume 1, Issue 1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63E7DE7" wp14:editId="4670DD63">
                            <wp:extent cx="2206625" cy="612775"/>
                            <wp:effectExtent l="0" t="0" r="3175" b="0"/>
                            <wp:docPr id="3" name="Picture 3" descr="https://lh4.googleusercontent.com/XB4OGcBqhzRwVxEBmwD2hxiUGC_xuiymaXD4h6DGPUxaC8W_4OAp4YtZ0uv5PdZ7DhtgOd4MAKTWir6Z0ui9G5QoRzp51oKUNJSd5eQ7-JeWO70QohIR2OWF9cWo0yiXVtHMaqL-FA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lh4.googleusercontent.com/XB4OGcBqhzRwVxEBmwD2hxiUGC_xuiymaXD4h6DGPUxaC8W_4OAp4YtZ0uv5PdZ7DhtgOd4MAKTWir6Z0ui9G5QoRzp51oKUNJSd5eQ7-JeWO70QohIR2OWF9cWo0yiXVtHMaqL-FA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6625" cy="612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D5BF5" w:rsidRPr="00043AD9" w:rsidRDefault="00815291" w:rsidP="00DE7CB7">
                      <w:pPr>
                        <w:pStyle w:val="Heading1"/>
                        <w:spacing w:before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</w:t>
                      </w:r>
                      <w:r w:rsidR="00256144" w:rsidRPr="00043AD9">
                        <w:rPr>
                          <w:b/>
                        </w:rPr>
                        <w:t>Important Dates</w:t>
                      </w:r>
                    </w:p>
                    <w:sdt>
                      <w:sdtPr>
                        <w:id w:val="1599757301"/>
                        <w:placeholder>
                          <w:docPart w:val="7B683947C1D4471B9E0B0A682788F50F"/>
                        </w:placeholder>
                        <w:date>
                          <w:dateFormat w:val="MMMM d"/>
                          <w:lid w:val="en-US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:rsidR="005D5BF5" w:rsidRDefault="00256144" w:rsidP="00043AD9">
                          <w:pPr>
                            <w:pStyle w:val="Heading2"/>
                            <w:jc w:val="center"/>
                          </w:pPr>
                          <w:r>
                            <w:t>First Day of School</w:t>
                          </w:r>
                        </w:p>
                      </w:sdtContent>
                    </w:sdt>
                    <w:p w:rsidR="005D5BF5" w:rsidRPr="0088472A" w:rsidRDefault="00256144" w:rsidP="00043AD9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88472A">
                        <w:rPr>
                          <w:b/>
                          <w:sz w:val="32"/>
                          <w:szCs w:val="32"/>
                        </w:rPr>
                        <w:t>Monday</w:t>
                      </w:r>
                      <w:r w:rsidR="00A32CAA">
                        <w:rPr>
                          <w:b/>
                          <w:sz w:val="32"/>
                          <w:szCs w:val="32"/>
                        </w:rPr>
                        <w:t>,</w:t>
                      </w:r>
                      <w:r w:rsidRPr="0088472A">
                        <w:rPr>
                          <w:b/>
                          <w:sz w:val="32"/>
                          <w:szCs w:val="32"/>
                        </w:rPr>
                        <w:t xml:space="preserve"> July 8, 2019</w:t>
                      </w:r>
                    </w:p>
                    <w:tbl>
                      <w:tblPr>
                        <w:tblStyle w:val="NewsletterTable"/>
                        <w:tblW w:w="4363" w:type="pct"/>
                        <w:jc w:val="center"/>
                        <w:tblLook w:val="04A0" w:firstRow="1" w:lastRow="0" w:firstColumn="1" w:lastColumn="0" w:noHBand="0" w:noVBand="1"/>
                        <w:tblDescription w:val="Announcement table"/>
                      </w:tblPr>
                      <w:tblGrid>
                        <w:gridCol w:w="3032"/>
                      </w:tblGrid>
                      <w:tr w:rsidR="005D5BF5" w:rsidTr="00043AD9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41"/>
                          <w:jc w:val="center"/>
                        </w:trPr>
                        <w:tc>
                          <w:tcPr>
                            <w:tcW w:w="3001" w:type="dxa"/>
                            <w:tcBorders>
                              <w:bottom w:val="nil"/>
                            </w:tcBorders>
                          </w:tcPr>
                          <w:p w:rsidR="005D5BF5" w:rsidRDefault="005D5BF5">
                            <w:pPr>
                              <w:pStyle w:val="TableSpace"/>
                            </w:pPr>
                          </w:p>
                        </w:tc>
                      </w:tr>
                      <w:tr w:rsidR="005D5BF5" w:rsidTr="00043AD9">
                        <w:trPr>
                          <w:trHeight w:val="3205"/>
                          <w:jc w:val="center"/>
                        </w:trPr>
                        <w:tc>
                          <w:tcPr>
                            <w:tcW w:w="30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5D5BF5" w:rsidRDefault="00256144" w:rsidP="00256144">
                            <w:pPr>
                              <w:pStyle w:val="Heading1"/>
                              <w:jc w:val="center"/>
                              <w:outlineLvl w:val="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E9E9F7" wp14:editId="12C1A21E">
                                  <wp:extent cx="962025" cy="964054"/>
                                  <wp:effectExtent l="0" t="0" r="0" b="7620"/>
                                  <wp:docPr id="4" name="Picture 4" descr="https://lh3.googleusercontent.com/-zT7d-5-aPrbX1-yUV6J2en0nSdGHiA5lY27QNpmvNU6weDdfb3ZDmvGXaINnq21t9P6i3BOUr6klrpeVDN4a0Yc4gjJmQ1PcvRfbC0u3ITEOFhkSSRMWh2HRiXYO8c_ZCPfnfgLbH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s://lh3.googleusercontent.com/-zT7d-5-aPrbX1-yUV6J2en0nSdGHiA5lY27QNpmvNU6weDdfb3ZDmvGXaINnq21t9P6i3BOUr6klrpeVDN4a0Yc4gjJmQ1PcvRfbC0u3ITEOFhkSSRMWh2HRiXYO8c_ZCPfnfgLbH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5005" cy="967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D5BF5" w:rsidRDefault="00256144" w:rsidP="002561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Critical Thinking</w:t>
                            </w:r>
                          </w:p>
                          <w:p w:rsidR="00256144" w:rsidRDefault="00256144" w:rsidP="002561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Communication</w:t>
                            </w:r>
                          </w:p>
                          <w:p w:rsidR="00256144" w:rsidRDefault="00256144" w:rsidP="002561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Collaboration</w:t>
                            </w:r>
                          </w:p>
                          <w:p w:rsidR="00256144" w:rsidRDefault="00256144" w:rsidP="0025614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Creativity</w:t>
                            </w:r>
                          </w:p>
                        </w:tc>
                      </w:tr>
                    </w:tbl>
                    <w:p w:rsidR="00043AD9" w:rsidRDefault="00043AD9">
                      <w:pPr>
                        <w:pStyle w:val="NoSpacing"/>
                      </w:pPr>
                    </w:p>
                    <w:tbl>
                      <w:tblPr>
                        <w:tblStyle w:val="NewsletterTable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475"/>
                      </w:tblGrid>
                      <w:tr w:rsidR="00BE34BE" w:rsidRPr="00584959" w:rsidTr="00F25B10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846"/>
                        </w:trPr>
                        <w:tc>
                          <w:tcPr>
                            <w:tcW w:w="4765" w:type="dxa"/>
                            <w:shd w:val="clear" w:color="auto" w:fill="E7E6E6" w:themeFill="background2"/>
                          </w:tcPr>
                          <w:p w:rsidR="00BE34BE" w:rsidRPr="00F86C54" w:rsidRDefault="00BE34BE" w:rsidP="00BE34BE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86C54">
                              <w:rPr>
                                <w:b/>
                                <w:sz w:val="24"/>
                                <w:szCs w:val="24"/>
                              </w:rPr>
                              <w:t>What is Mindfulness?</w:t>
                            </w:r>
                          </w:p>
                          <w:p w:rsidR="00475D16" w:rsidRPr="00475D16" w:rsidRDefault="00BE34BE" w:rsidP="008847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4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86C5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Mindfulness is </w:t>
                            </w:r>
                            <w:r w:rsidRPr="00F86C54"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paying attention</w:t>
                            </w:r>
                            <w:r w:rsidRPr="00F86C54"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86C54"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to what is happening in the </w:t>
                            </w:r>
                            <w:r w:rsidRPr="00F86C54">
                              <w:rPr>
                                <w:b/>
                                <w:bCs/>
                                <w:color w:val="00B0F0"/>
                                <w:sz w:val="24"/>
                                <w:szCs w:val="24"/>
                              </w:rPr>
                              <w:t>present moment</w:t>
                            </w:r>
                            <w:r w:rsidR="00475D16">
                              <w:rPr>
                                <w:color w:val="00B0F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BE34BE" w:rsidRPr="00F86C54" w:rsidRDefault="00475D16" w:rsidP="00475D16">
                            <w:pPr>
                              <w:pStyle w:val="ListParagraph"/>
                              <w:ind w:left="540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B0F0"/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BE34BE" w:rsidRPr="00F86C54"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34BE" w:rsidRPr="0088472A">
                              <w:rPr>
                                <w:color w:val="000000"/>
                                <w:sz w:val="16"/>
                                <w:szCs w:val="16"/>
                              </w:rPr>
                              <w:t>-Mindful Schools</w:t>
                            </w:r>
                          </w:p>
                          <w:p w:rsidR="00475D16" w:rsidRPr="00475D16" w:rsidRDefault="00BE34BE" w:rsidP="0088472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left="540"/>
                            </w:pPr>
                            <w:r w:rsidRPr="00F86C54">
                              <w:rPr>
                                <w:color w:val="000000"/>
                              </w:rPr>
                              <w:t xml:space="preserve">Mindfulness is the </w:t>
                            </w:r>
                            <w:r w:rsidRPr="00F86C54">
                              <w:rPr>
                                <w:b/>
                                <w:bCs/>
                                <w:color w:val="00B050"/>
                              </w:rPr>
                              <w:t>self-regulation</w:t>
                            </w:r>
                            <w:r w:rsidRPr="00F86C54">
                              <w:rPr>
                                <w:color w:val="00B050"/>
                              </w:rPr>
                              <w:t xml:space="preserve"> </w:t>
                            </w:r>
                            <w:r w:rsidRPr="00F86C54">
                              <w:rPr>
                                <w:color w:val="000000"/>
                              </w:rPr>
                              <w:t xml:space="preserve">of attention with an attitude of curiosity, openness, and acceptance. </w:t>
                            </w:r>
                          </w:p>
                          <w:p w:rsidR="00BE34BE" w:rsidRPr="00584959" w:rsidRDefault="00475D16" w:rsidP="00475D16">
                            <w:pPr>
                              <w:pStyle w:val="ListParagraph"/>
                              <w:ind w:left="540"/>
                            </w:pPr>
                            <w:r>
                              <w:rPr>
                                <w:color w:val="000000"/>
                              </w:rPr>
                              <w:t xml:space="preserve">                      </w:t>
                            </w:r>
                            <w:r w:rsidR="00BE34BE" w:rsidRPr="00F86C54">
                              <w:rPr>
                                <w:color w:val="000000"/>
                              </w:rPr>
                              <w:t> </w:t>
                            </w:r>
                            <w:r w:rsidR="00BE34BE" w:rsidRPr="0088472A">
                              <w:rPr>
                                <w:color w:val="000000"/>
                                <w:sz w:val="16"/>
                                <w:szCs w:val="16"/>
                              </w:rPr>
                              <w:t>-J. Kabat-Zinn, M.D.</w:t>
                            </w:r>
                          </w:p>
                        </w:tc>
                      </w:tr>
                    </w:tbl>
                    <w:p w:rsidR="00043AD9" w:rsidRDefault="00043AD9" w:rsidP="00DE7CB7">
                      <w:pPr>
                        <w:pStyle w:val="NoSpacing"/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57A55" w:rsidRPr="00A57A55">
        <w:rPr>
          <w:sz w:val="24"/>
          <w:szCs w:val="24"/>
        </w:rPr>
        <w:t>Arcola Elementary School •Roscoe R. Nix Elementary School</w:t>
      </w:r>
    </w:p>
    <w:p w:rsidR="005D5BF5" w:rsidRDefault="00F86C54" w:rsidP="00DE7CB7">
      <w:pPr>
        <w:pStyle w:val="Organization"/>
        <w:spacing w:before="0" w:after="0"/>
      </w:pPr>
      <w:r w:rsidRPr="00AD6741">
        <w:rPr>
          <w:rFonts w:ascii="Calibri" w:hAnsi="Calibri" w:cs="Mangal"/>
          <w:noProof/>
          <w:color w:val="A5A5A5" w:themeColor="accent3"/>
        </w:rPr>
        <w:drawing>
          <wp:anchor distT="0" distB="0" distL="114300" distR="114300" simplePos="0" relativeHeight="251667456" behindDoc="0" locked="0" layoutInCell="1" allowOverlap="1" wp14:anchorId="6CCF4E1B" wp14:editId="67F4653B">
            <wp:simplePos x="0" y="0"/>
            <wp:positionH relativeFrom="page">
              <wp:posOffset>5054682</wp:posOffset>
            </wp:positionH>
            <wp:positionV relativeFrom="paragraph">
              <wp:posOffset>499745</wp:posOffset>
            </wp:positionV>
            <wp:extent cx="558165" cy="4191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419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6741">
        <w:t>Extended School Year</w:t>
      </w:r>
    </w:p>
    <w:tbl>
      <w:tblPr>
        <w:tblStyle w:val="NewsletterTable"/>
        <w:tblW w:w="3220" w:type="pct"/>
        <w:tblLook w:val="0660" w:firstRow="1" w:lastRow="1" w:firstColumn="0" w:lastColumn="0" w:noHBand="1" w:noVBand="1"/>
        <w:tblDescription w:val="Intro letter"/>
      </w:tblPr>
      <w:tblGrid>
        <w:gridCol w:w="6955"/>
      </w:tblGrid>
      <w:tr w:rsidR="005D5BF5" w:rsidTr="00475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"/>
        </w:trPr>
        <w:tc>
          <w:tcPr>
            <w:tcW w:w="0" w:type="auto"/>
          </w:tcPr>
          <w:p w:rsidR="005D5BF5" w:rsidRDefault="005D5BF5">
            <w:pPr>
              <w:pStyle w:val="TableSpace"/>
            </w:pPr>
          </w:p>
        </w:tc>
      </w:tr>
      <w:tr w:rsidR="005D5BF5" w:rsidTr="005D5BF5">
        <w:tc>
          <w:tcPr>
            <w:tcW w:w="6955" w:type="dxa"/>
          </w:tcPr>
          <w:p w:rsidR="00A22A47" w:rsidRDefault="00256144" w:rsidP="00A22A47">
            <w:pPr>
              <w:spacing w:after="200"/>
            </w:pPr>
            <w:r w:rsidRPr="00043AD9">
              <w:t xml:space="preserve">Dear Arcola &amp; Roscoe Nix Families, </w:t>
            </w:r>
          </w:p>
          <w:p w:rsidR="00B8402D" w:rsidRPr="00043AD9" w:rsidRDefault="00B8402D" w:rsidP="00A22A47">
            <w:pPr>
              <w:spacing w:after="200"/>
            </w:pPr>
            <w:r w:rsidRPr="00043AD9">
              <w:t xml:space="preserve">Our school year will begin on </w:t>
            </w:r>
            <w:r w:rsidRPr="00043AD9">
              <w:rPr>
                <w:b/>
              </w:rPr>
              <w:t>July 8, 2019</w:t>
            </w:r>
            <w:r w:rsidRPr="00043AD9">
              <w:t xml:space="preserve"> for All Students</w:t>
            </w:r>
            <w:r w:rsidR="00043AD9">
              <w:t xml:space="preserve">. </w:t>
            </w:r>
            <w:r w:rsidRPr="00043AD9">
              <w:t xml:space="preserve">We are excited to provide access to 30 additional days of learning to ALL of our students. Our students will engage in innovative programing in the following areas: </w:t>
            </w:r>
          </w:p>
          <w:p w:rsidR="00B8402D" w:rsidRPr="00B8402D" w:rsidRDefault="00B8402D" w:rsidP="00A22A47">
            <w:pPr>
              <w:pStyle w:val="ListParagraph"/>
              <w:numPr>
                <w:ilvl w:val="0"/>
                <w:numId w:val="2"/>
              </w:numPr>
              <w:spacing w:after="200"/>
              <w:rPr>
                <w:color w:val="0070C0"/>
              </w:rPr>
            </w:pPr>
            <w:r>
              <w:rPr>
                <w:b/>
                <w:color w:val="0070C0"/>
              </w:rPr>
              <w:t>Social Emotional L</w:t>
            </w:r>
            <w:r w:rsidRPr="00B8402D">
              <w:rPr>
                <w:b/>
                <w:color w:val="0070C0"/>
              </w:rPr>
              <w:t>earning</w:t>
            </w:r>
          </w:p>
          <w:p w:rsidR="00B8402D" w:rsidRPr="00BE34BE" w:rsidRDefault="00B8402D" w:rsidP="00A22A47">
            <w:pPr>
              <w:pStyle w:val="ListParagraph"/>
              <w:numPr>
                <w:ilvl w:val="0"/>
                <w:numId w:val="2"/>
              </w:numPr>
              <w:spacing w:after="200"/>
              <w:rPr>
                <w:color w:val="FF6600"/>
              </w:rPr>
            </w:pPr>
            <w:r w:rsidRPr="00BE34BE">
              <w:rPr>
                <w:b/>
                <w:color w:val="FF6600"/>
              </w:rPr>
              <w:t>Mindfulness</w:t>
            </w:r>
          </w:p>
          <w:p w:rsidR="00256144" w:rsidRDefault="00B8402D" w:rsidP="00A22A47">
            <w:pPr>
              <w:pStyle w:val="ListParagraph"/>
              <w:numPr>
                <w:ilvl w:val="0"/>
                <w:numId w:val="2"/>
              </w:numPr>
              <w:spacing w:after="200"/>
              <w:rPr>
                <w:b/>
                <w:color w:val="00B050"/>
              </w:rPr>
            </w:pPr>
            <w:r w:rsidRPr="00B8402D">
              <w:rPr>
                <w:b/>
                <w:color w:val="00B050"/>
              </w:rPr>
              <w:t xml:space="preserve">Project based learning </w:t>
            </w:r>
          </w:p>
          <w:p w:rsidR="00043AD9" w:rsidRPr="00F07B11" w:rsidRDefault="00043AD9" w:rsidP="00A22A47">
            <w:pPr>
              <w:spacing w:after="200"/>
            </w:pPr>
            <w:r w:rsidRPr="00043AD9">
              <w:t xml:space="preserve">We look forward to providing deep and enriching learning experiences that will help all of our students to thrive in the 2019-2020 school year. </w:t>
            </w:r>
            <w:r w:rsidR="00F07B11">
              <w:t xml:space="preserve">                                                                                  </w:t>
            </w:r>
          </w:p>
        </w:tc>
      </w:tr>
      <w:tr w:rsidR="005D5BF5" w:rsidTr="005D5BF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0" w:type="auto"/>
          </w:tcPr>
          <w:p w:rsidR="005D5BF5" w:rsidRDefault="005D5BF5">
            <w:pPr>
              <w:pStyle w:val="TableSpace"/>
            </w:pPr>
          </w:p>
        </w:tc>
      </w:tr>
    </w:tbl>
    <w:sdt>
      <w:sdtPr>
        <w:rPr>
          <w:b/>
        </w:rPr>
        <w:id w:val="-1085304017"/>
        <w:placeholder>
          <w:docPart w:val="E9E4079858F94268BED20F689FFDEAA4"/>
        </w:placeholder>
        <w:date>
          <w:dateFormat w:val="MMMM d"/>
          <w:lid w:val="en-US"/>
          <w:storeMappedDataAs w:val="dateTime"/>
          <w:calendar w:val="gregorian"/>
        </w:date>
      </w:sdtPr>
      <w:sdtEndPr/>
      <w:sdtContent>
        <w:p w:rsidR="00043AD9" w:rsidRPr="00256144" w:rsidRDefault="00043AD9" w:rsidP="00043AD9">
          <w:pPr>
            <w:pStyle w:val="Heading2"/>
            <w:rPr>
              <w:b/>
            </w:rPr>
          </w:pPr>
          <w:r>
            <w:rPr>
              <w:b/>
            </w:rPr>
            <w:t>INNOVATIVE PROGRAMMING</w:t>
          </w:r>
        </w:p>
      </w:sdtContent>
    </w:sdt>
    <w:tbl>
      <w:tblPr>
        <w:tblStyle w:val="NewsletterTable"/>
        <w:tblpPr w:leftFromText="180" w:rightFromText="180" w:vertAnchor="text" w:horzAnchor="margin" w:tblpY="90"/>
        <w:tblW w:w="0" w:type="auto"/>
        <w:tblLook w:val="04A0" w:firstRow="1" w:lastRow="0" w:firstColumn="1" w:lastColumn="0" w:noHBand="0" w:noVBand="1"/>
      </w:tblPr>
      <w:tblGrid>
        <w:gridCol w:w="7470"/>
      </w:tblGrid>
      <w:tr w:rsidR="0088472A" w:rsidRPr="00584959" w:rsidTr="00475D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8"/>
        </w:trPr>
        <w:tc>
          <w:tcPr>
            <w:tcW w:w="7470" w:type="dxa"/>
            <w:shd w:val="clear" w:color="auto" w:fill="E7E6E6" w:themeFill="background2"/>
          </w:tcPr>
          <w:p w:rsidR="0088472A" w:rsidRPr="00F86C54" w:rsidRDefault="002B67F9" w:rsidP="00A22A47">
            <w:pPr>
              <w:ind w:left="180"/>
              <w:rPr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0FFBEC37" wp14:editId="4EA1B745">
                  <wp:simplePos x="0" y="0"/>
                  <wp:positionH relativeFrom="page">
                    <wp:posOffset>3292696</wp:posOffset>
                  </wp:positionH>
                  <wp:positionV relativeFrom="paragraph">
                    <wp:posOffset>-498199</wp:posOffset>
                  </wp:positionV>
                  <wp:extent cx="1300340" cy="636105"/>
                  <wp:effectExtent l="114300" t="114300" r="109855" b="107315"/>
                  <wp:wrapNone/>
                  <wp:docPr id="11" name="Picture 11" descr="Image result for mindfulness and stud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indfulness and stud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340" cy="636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>
                            <a:glow rad="101600">
                              <a:schemeClr val="accent5">
                                <a:satMod val="175000"/>
                                <a:alpha val="40000"/>
                              </a:schemeClr>
                            </a:glow>
                            <a:softEdge rad="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2A47">
              <w:rPr>
                <w:b/>
                <w:sz w:val="24"/>
                <w:szCs w:val="24"/>
              </w:rPr>
              <w:t>Social Emotional Learning &amp; Mindfulness</w:t>
            </w:r>
          </w:p>
          <w:p w:rsidR="00A22A47" w:rsidRPr="00475D16" w:rsidRDefault="00A22A47" w:rsidP="00A22A47">
            <w:pPr>
              <w:ind w:left="180"/>
              <w:rPr>
                <w:sz w:val="20"/>
                <w:szCs w:val="20"/>
              </w:rPr>
            </w:pPr>
            <w:r w:rsidRPr="00475D16">
              <w:rPr>
                <w:sz w:val="20"/>
                <w:szCs w:val="20"/>
              </w:rPr>
              <w:t>Social Emotional Learning (SEL) provides students with strategies and skills that they need to develop self-confidence, self-discipline, empathy, good communication skills and strong problem-solving abilities.  Mindfulness is a practice under the umbrell</w:t>
            </w:r>
            <w:r w:rsidR="00475D16">
              <w:rPr>
                <w:sz w:val="20"/>
                <w:szCs w:val="20"/>
              </w:rPr>
              <w:t xml:space="preserve">a of Social Emotional Learning </w:t>
            </w:r>
            <w:r w:rsidRPr="00475D16">
              <w:rPr>
                <w:sz w:val="20"/>
                <w:szCs w:val="20"/>
              </w:rPr>
              <w:t xml:space="preserve">that helps to build Self-Awareness, Self-Management, and Responsible Decision-Making in both children and adults.  </w:t>
            </w:r>
          </w:p>
          <w:p w:rsidR="00A22A47" w:rsidRPr="00475D16" w:rsidRDefault="00A22A47" w:rsidP="00A22A47">
            <w:pPr>
              <w:ind w:left="180"/>
              <w:rPr>
                <w:sz w:val="20"/>
                <w:szCs w:val="20"/>
              </w:rPr>
            </w:pPr>
          </w:p>
          <w:p w:rsidR="00475D16" w:rsidRDefault="00A22A47" w:rsidP="00A22A47">
            <w:pPr>
              <w:ind w:left="180"/>
              <w:rPr>
                <w:sz w:val="20"/>
                <w:szCs w:val="20"/>
              </w:rPr>
            </w:pPr>
            <w:r w:rsidRPr="00475D16">
              <w:rPr>
                <w:sz w:val="20"/>
                <w:szCs w:val="20"/>
              </w:rPr>
              <w:t>Mindfulness practices provides strategies to help students have a greater self-awareness of their mind, which in turn impacts a student’s ability to recognize how their thoughts and emotions influences their actions and behaviors.  Mindfulness gives students the ability to respond, rather than impulsively react</w:t>
            </w:r>
            <w:r w:rsidR="0003213E">
              <w:rPr>
                <w:sz w:val="20"/>
                <w:szCs w:val="20"/>
              </w:rPr>
              <w:t>,</w:t>
            </w:r>
            <w:r w:rsidRPr="00475D16">
              <w:rPr>
                <w:sz w:val="20"/>
                <w:szCs w:val="20"/>
              </w:rPr>
              <w:t xml:space="preserve"> to an event or circumstance in their lives.   For example, </w:t>
            </w:r>
          </w:p>
          <w:p w:rsidR="00A22A47" w:rsidRDefault="00A22A47" w:rsidP="00A22A47">
            <w:pPr>
              <w:ind w:left="180"/>
              <w:rPr>
                <w:sz w:val="20"/>
                <w:szCs w:val="20"/>
              </w:rPr>
            </w:pPr>
            <w:r w:rsidRPr="00475D16">
              <w:rPr>
                <w:sz w:val="20"/>
                <w:szCs w:val="20"/>
              </w:rPr>
              <w:t>a student who is aware or mindful when he or she feels sad is more likely to use a healthy strategy (such as deep breathing, talking to a friend, or drawing) to manage their emotions in a positive way and make a responsible decision.  When students learn to make responsible decisions over and over again, th</w:t>
            </w:r>
            <w:r w:rsidR="0003213E">
              <w:rPr>
                <w:sz w:val="20"/>
                <w:szCs w:val="20"/>
              </w:rPr>
              <w:t>ey develop greater self-esteem and self-control.</w:t>
            </w:r>
          </w:p>
          <w:p w:rsidR="00475D16" w:rsidRPr="00475D16" w:rsidRDefault="00475D16" w:rsidP="00A22A47">
            <w:pPr>
              <w:ind w:left="180"/>
              <w:rPr>
                <w:sz w:val="20"/>
                <w:szCs w:val="20"/>
              </w:rPr>
            </w:pPr>
          </w:p>
          <w:p w:rsidR="0088472A" w:rsidRPr="00475D16" w:rsidRDefault="00A22A47" w:rsidP="0003213E">
            <w:pPr>
              <w:ind w:left="180"/>
              <w:rPr>
                <w:sz w:val="20"/>
                <w:szCs w:val="20"/>
              </w:rPr>
            </w:pPr>
            <w:r w:rsidRPr="00475D16">
              <w:rPr>
                <w:sz w:val="20"/>
                <w:szCs w:val="20"/>
              </w:rPr>
              <w:t>Mindfulness</w:t>
            </w:r>
            <w:r w:rsidR="0003213E">
              <w:rPr>
                <w:sz w:val="20"/>
                <w:szCs w:val="20"/>
              </w:rPr>
              <w:t xml:space="preserve"> also</w:t>
            </w:r>
            <w:r w:rsidR="003B6249">
              <w:rPr>
                <w:sz w:val="20"/>
                <w:szCs w:val="20"/>
              </w:rPr>
              <w:t xml:space="preserve"> </w:t>
            </w:r>
            <w:r w:rsidRPr="00475D16">
              <w:rPr>
                <w:sz w:val="20"/>
                <w:szCs w:val="20"/>
              </w:rPr>
              <w:t>helps students to focus m</w:t>
            </w:r>
            <w:r w:rsidR="0003213E">
              <w:rPr>
                <w:sz w:val="20"/>
                <w:szCs w:val="20"/>
              </w:rPr>
              <w:t>ore on learning, solve problems</w:t>
            </w:r>
            <w:r w:rsidRPr="00475D16">
              <w:rPr>
                <w:sz w:val="20"/>
                <w:szCs w:val="20"/>
              </w:rPr>
              <w:t>, persevere through difficulty, and become more resilient over time.  The incorporation of Social Emotional Learning and Mindfulness practices in our innovative school programming will help provide all of our</w:t>
            </w:r>
            <w:r w:rsidR="00475D16">
              <w:rPr>
                <w:sz w:val="20"/>
                <w:szCs w:val="20"/>
              </w:rPr>
              <w:t xml:space="preserve"> </w:t>
            </w:r>
            <w:r w:rsidRPr="00475D16">
              <w:rPr>
                <w:sz w:val="20"/>
                <w:szCs w:val="20"/>
              </w:rPr>
              <w:t xml:space="preserve">students with skills that they will need to be successful not only in learning, but in life.  </w:t>
            </w:r>
          </w:p>
        </w:tc>
      </w:tr>
    </w:tbl>
    <w:p w:rsidR="0088472A" w:rsidRDefault="0088472A" w:rsidP="00850292"/>
    <w:p w:rsidR="0088472A" w:rsidRDefault="0088472A" w:rsidP="00850292"/>
    <w:p w:rsidR="0088472A" w:rsidRDefault="0088472A" w:rsidP="00850292"/>
    <w:p w:rsidR="0088472A" w:rsidRDefault="0088472A" w:rsidP="00850292"/>
    <w:p w:rsidR="0088472A" w:rsidRDefault="0088472A" w:rsidP="00850292"/>
    <w:p w:rsidR="0088472A" w:rsidRDefault="0088472A" w:rsidP="00850292"/>
    <w:p w:rsidR="0088472A" w:rsidRDefault="0088472A" w:rsidP="00850292"/>
    <w:p w:rsidR="00DE7CB7" w:rsidRDefault="002B67F9" w:rsidP="00475D16">
      <w:pPr>
        <w:jc w:val="center"/>
        <w:rPr>
          <w:rFonts w:asciiTheme="majorHAnsi" w:eastAsiaTheme="majorEastAsia" w:hAnsiTheme="majorHAnsi" w:cstheme="majorBidi"/>
          <w:color w:val="4472C4" w:themeColor="accent5"/>
          <w:sz w:val="66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 wp14:anchorId="7BA649A2" wp14:editId="3563C889">
            <wp:simplePos x="0" y="0"/>
            <wp:positionH relativeFrom="page">
              <wp:posOffset>5263763</wp:posOffset>
            </wp:positionH>
            <wp:positionV relativeFrom="paragraph">
              <wp:posOffset>322940</wp:posOffset>
            </wp:positionV>
            <wp:extent cx="2309495" cy="1525732"/>
            <wp:effectExtent l="0" t="0" r="0" b="0"/>
            <wp:wrapNone/>
            <wp:docPr id="13" name="Picture 13" descr="https://lh4.googleusercontent.com/EfvwLOsstwvb0yutskYvwGt5VNY_8czQFHVcxBMRzkMy0TuXoAndhwc_lqmgVRUqw2ECp28K9_VxsXM0Oq0O1MRICUpS4BSeOJnjlKYG8uIZ8kqZl6uzHC8XgJmBNerLYyjz7mFRa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lh4.googleusercontent.com/EfvwLOsstwvb0yutskYvwGt5VNY_8czQFHVcxBMRzkMy0TuXoAndhwc_lqmgVRUqw2ECp28K9_VxsXM0Oq0O1MRICUpS4BSeOJnjlKYG8uIZ8kqZl6uzHC8XgJmBNerLYyjz7mFRaFc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90" r="7282"/>
                    <a:stretch/>
                  </pic:blipFill>
                  <pic:spPr bwMode="auto">
                    <a:xfrm>
                      <a:off x="0" y="0"/>
                      <a:ext cx="2330893" cy="1539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NewsletterTable"/>
        <w:tblW w:w="5083" w:type="pct"/>
        <w:tblLook w:val="0660" w:firstRow="1" w:lastRow="1" w:firstColumn="0" w:lastColumn="0" w:noHBand="1" w:noVBand="1"/>
        <w:tblDescription w:val="Intro letter"/>
      </w:tblPr>
      <w:tblGrid>
        <w:gridCol w:w="10979"/>
      </w:tblGrid>
      <w:tr w:rsidR="00F07B11" w:rsidTr="002B6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tcW w:w="5000" w:type="pct"/>
          </w:tcPr>
          <w:p w:rsidR="00F07B11" w:rsidRDefault="00F07B11" w:rsidP="004F3E9E">
            <w:pPr>
              <w:pStyle w:val="TableSpace"/>
            </w:pPr>
          </w:p>
        </w:tc>
      </w:tr>
      <w:tr w:rsidR="00F07B11" w:rsidTr="00D545AE">
        <w:tc>
          <w:tcPr>
            <w:tcW w:w="5000" w:type="pct"/>
          </w:tcPr>
          <w:p w:rsidR="00D545AE" w:rsidRPr="00D545AE" w:rsidRDefault="00F07B11" w:rsidP="00D545AE">
            <w:pPr>
              <w:rPr>
                <w:sz w:val="18"/>
                <w:szCs w:val="18"/>
              </w:rPr>
            </w:pPr>
            <w:r w:rsidRPr="00D545AE">
              <w:rPr>
                <w:sz w:val="18"/>
                <w:szCs w:val="18"/>
              </w:rPr>
              <w:t>Arcola Elementary School</w:t>
            </w:r>
            <w:r w:rsidR="00D545AE" w:rsidRPr="00D545AE">
              <w:rPr>
                <w:sz w:val="18"/>
                <w:szCs w:val="18"/>
              </w:rPr>
              <w:t xml:space="preserve"> •1820 Franwall Avenue, Silver Spring, </w:t>
            </w:r>
            <w:r w:rsidR="00D545AE">
              <w:rPr>
                <w:sz w:val="18"/>
                <w:szCs w:val="18"/>
              </w:rPr>
              <w:t xml:space="preserve"> MD </w:t>
            </w:r>
            <w:r w:rsidR="00D545AE" w:rsidRPr="00D545AE">
              <w:rPr>
                <w:sz w:val="18"/>
                <w:szCs w:val="18"/>
              </w:rPr>
              <w:t xml:space="preserve"> • </w:t>
            </w:r>
            <w:r w:rsidRPr="00D545AE">
              <w:rPr>
                <w:sz w:val="18"/>
                <w:szCs w:val="18"/>
              </w:rPr>
              <w:t>(301) 287-8585</w:t>
            </w:r>
            <w:r w:rsidR="00D545AE" w:rsidRPr="00D545AE">
              <w:rPr>
                <w:sz w:val="18"/>
                <w:szCs w:val="18"/>
              </w:rPr>
              <w:t xml:space="preserve"> • Principal: Mr. Emmanuel Jean-Philippe</w:t>
            </w:r>
            <w:r w:rsidRPr="00D545AE">
              <w:rPr>
                <w:sz w:val="18"/>
                <w:szCs w:val="18"/>
              </w:rPr>
              <w:t xml:space="preserve">          </w:t>
            </w:r>
          </w:p>
          <w:p w:rsidR="00F07B11" w:rsidRPr="00D545AE" w:rsidRDefault="00D545AE" w:rsidP="00F07B11">
            <w:pPr>
              <w:rPr>
                <w:sz w:val="18"/>
                <w:szCs w:val="18"/>
              </w:rPr>
            </w:pPr>
            <w:r w:rsidRPr="00D545AE">
              <w:rPr>
                <w:sz w:val="18"/>
                <w:szCs w:val="18"/>
              </w:rPr>
              <w:t>Roscoe R. Nix Elementary School • 1100 Cor</w:t>
            </w:r>
            <w:r>
              <w:rPr>
                <w:sz w:val="18"/>
                <w:szCs w:val="18"/>
              </w:rPr>
              <w:t xml:space="preserve">liss St, Silver Spring, MD    </w:t>
            </w:r>
            <w:r w:rsidRPr="00D545AE">
              <w:rPr>
                <w:sz w:val="18"/>
                <w:szCs w:val="18"/>
              </w:rPr>
              <w:t xml:space="preserve"> • (301) 422-5070 • Principal: Ms. Annette Ffolkes  </w:t>
            </w:r>
            <w:r w:rsidR="00F07B11" w:rsidRPr="00D545AE">
              <w:rPr>
                <w:sz w:val="18"/>
                <w:szCs w:val="18"/>
              </w:rPr>
              <w:t xml:space="preserve">                                                                        </w:t>
            </w:r>
          </w:p>
        </w:tc>
      </w:tr>
      <w:tr w:rsidR="00F07B11" w:rsidTr="00D545AE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000" w:type="pct"/>
          </w:tcPr>
          <w:p w:rsidR="00F07B11" w:rsidRDefault="00F07B11" w:rsidP="004F3E9E">
            <w:pPr>
              <w:pStyle w:val="TableSpace"/>
            </w:pPr>
          </w:p>
        </w:tc>
      </w:tr>
    </w:tbl>
    <w:p w:rsidR="00850292" w:rsidRPr="00475D16" w:rsidRDefault="00475D16" w:rsidP="00475D16">
      <w:pPr>
        <w:jc w:val="center"/>
        <w:rPr>
          <w:rFonts w:asciiTheme="majorHAnsi" w:eastAsiaTheme="majorEastAsia" w:hAnsiTheme="majorHAnsi" w:cstheme="majorBidi"/>
          <w:color w:val="4472C4" w:themeColor="accent5"/>
          <w:sz w:val="66"/>
        </w:rPr>
      </w:pPr>
      <w:r w:rsidRPr="00475D16">
        <w:rPr>
          <w:rFonts w:asciiTheme="majorHAnsi" w:eastAsiaTheme="majorEastAsia" w:hAnsiTheme="majorHAnsi" w:cstheme="majorBidi"/>
          <w:noProof/>
          <w:color w:val="4472C4" w:themeColor="accent5"/>
          <w:sz w:val="66"/>
        </w:rPr>
        <w:lastRenderedPageBreak/>
        <w:drawing>
          <wp:anchor distT="0" distB="0" distL="114300" distR="114300" simplePos="0" relativeHeight="251672576" behindDoc="0" locked="0" layoutInCell="1" allowOverlap="1" wp14:anchorId="6EC1B736" wp14:editId="189E7573">
            <wp:simplePos x="0" y="0"/>
            <wp:positionH relativeFrom="column">
              <wp:posOffset>139148</wp:posOffset>
            </wp:positionH>
            <wp:positionV relativeFrom="paragraph">
              <wp:posOffset>568517</wp:posOffset>
            </wp:positionV>
            <wp:extent cx="6758297" cy="7892609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205482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45" b="541"/>
                    <a:stretch/>
                  </pic:blipFill>
                  <pic:spPr bwMode="auto">
                    <a:xfrm>
                      <a:off x="0" y="0"/>
                      <a:ext cx="6758297" cy="7892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5D16">
        <w:rPr>
          <w:rFonts w:asciiTheme="majorHAnsi" w:eastAsiaTheme="majorEastAsia" w:hAnsiTheme="majorHAnsi" w:cstheme="majorBidi"/>
          <w:color w:val="4472C4" w:themeColor="accent5"/>
          <w:sz w:val="66"/>
        </w:rPr>
        <w:t>Extended School Year</w:t>
      </w:r>
    </w:p>
    <w:p w:rsidR="00850292" w:rsidRPr="00850292" w:rsidRDefault="00850292" w:rsidP="00850292">
      <w:r>
        <w:t xml:space="preserve"> </w:t>
      </w:r>
    </w:p>
    <w:sectPr w:rsidR="00850292" w:rsidRPr="00850292" w:rsidSect="00475D16">
      <w:footerReference w:type="default" r:id="rId15"/>
      <w:pgSz w:w="12240" w:h="15840" w:code="1"/>
      <w:pgMar w:top="720" w:right="720" w:bottom="90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C94" w:rsidRDefault="00516C94">
      <w:pPr>
        <w:spacing w:after="0" w:line="240" w:lineRule="auto"/>
      </w:pPr>
      <w:r>
        <w:separator/>
      </w:r>
    </w:p>
  </w:endnote>
  <w:endnote w:type="continuationSeparator" w:id="0">
    <w:p w:rsidR="00516C94" w:rsidRDefault="00516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NewsletterTable"/>
      <w:tblW w:w="5000" w:type="pct"/>
      <w:tblInd w:w="144" w:type="dxa"/>
      <w:tblLook w:val="0660" w:firstRow="1" w:lastRow="1" w:firstColumn="0" w:lastColumn="0" w:noHBand="1" w:noVBand="1"/>
    </w:tblPr>
    <w:tblGrid>
      <w:gridCol w:w="6951"/>
      <w:gridCol w:w="421"/>
      <w:gridCol w:w="3428"/>
    </w:tblGrid>
    <w:tr w:rsidR="005D5BF5" w:rsidTr="005D5BF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  <w:tr w:rsidR="005D5BF5" w:rsidTr="005D5BF5">
      <w:tc>
        <w:tcPr>
          <w:tcW w:w="3215" w:type="pct"/>
        </w:tcPr>
        <w:p w:rsidR="005D5BF5" w:rsidRDefault="005D5BF5">
          <w:pPr>
            <w:pStyle w:val="Footer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Footer"/>
          </w:pPr>
        </w:p>
      </w:tc>
      <w:tc>
        <w:tcPr>
          <w:tcW w:w="1585" w:type="pct"/>
        </w:tcPr>
        <w:p w:rsidR="005D5BF5" w:rsidRDefault="00D32517">
          <w:pPr>
            <w:pStyle w:val="Footer"/>
          </w:pPr>
          <w:r>
            <w:t xml:space="preserve">Page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D5CD1">
            <w:rPr>
              <w:noProof/>
            </w:rPr>
            <w:t>1</w:t>
          </w:r>
          <w:r>
            <w:fldChar w:fldCharType="end"/>
          </w:r>
          <w:r>
            <w:t xml:space="preserve"> of </w:t>
          </w:r>
          <w:r w:rsidR="006D5CD1">
            <w:fldChar w:fldCharType="begin"/>
          </w:r>
          <w:r w:rsidR="006D5CD1">
            <w:instrText xml:space="preserve"> NUMPAGES </w:instrText>
          </w:r>
          <w:r w:rsidR="006D5CD1">
            <w:fldChar w:fldCharType="separate"/>
          </w:r>
          <w:r w:rsidR="006D5CD1">
            <w:rPr>
              <w:noProof/>
            </w:rPr>
            <w:t>2</w:t>
          </w:r>
          <w:r w:rsidR="006D5CD1">
            <w:rPr>
              <w:noProof/>
            </w:rPr>
            <w:fldChar w:fldCharType="end"/>
          </w:r>
        </w:p>
      </w:tc>
    </w:tr>
    <w:tr w:rsidR="005D5BF5" w:rsidTr="005D5BF5">
      <w:trPr>
        <w:cnfStyle w:val="010000000000" w:firstRow="0" w:lastRow="1" w:firstColumn="0" w:lastColumn="0" w:oddVBand="0" w:evenVBand="0" w:oddHBand="0" w:evenHBand="0" w:firstRowFirstColumn="0" w:firstRowLastColumn="0" w:lastRowFirstColumn="0" w:lastRowLastColumn="0"/>
      </w:trPr>
      <w:tc>
        <w:tcPr>
          <w:tcW w:w="3215" w:type="pct"/>
        </w:tcPr>
        <w:p w:rsidR="005D5BF5" w:rsidRDefault="005D5BF5">
          <w:pPr>
            <w:pStyle w:val="TableSpace"/>
          </w:pPr>
        </w:p>
      </w:tc>
      <w:tc>
        <w:tcPr>
          <w:tcW w:w="195" w:type="pct"/>
          <w:tcBorders>
            <w:top w:val="nil"/>
            <w:bottom w:val="nil"/>
          </w:tcBorders>
          <w:shd w:val="clear" w:color="auto" w:fill="auto"/>
        </w:tcPr>
        <w:p w:rsidR="005D5BF5" w:rsidRDefault="005D5BF5">
          <w:pPr>
            <w:pStyle w:val="TableSpace"/>
          </w:pPr>
        </w:p>
      </w:tc>
      <w:tc>
        <w:tcPr>
          <w:tcW w:w="1585" w:type="pct"/>
        </w:tcPr>
        <w:p w:rsidR="005D5BF5" w:rsidRDefault="005D5BF5">
          <w:pPr>
            <w:pStyle w:val="TableSpace"/>
          </w:pPr>
        </w:p>
      </w:tc>
    </w:tr>
  </w:tbl>
  <w:p w:rsidR="005D5BF5" w:rsidRDefault="005D5BF5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C94" w:rsidRDefault="00516C94">
      <w:pPr>
        <w:spacing w:after="0" w:line="240" w:lineRule="auto"/>
      </w:pPr>
      <w:r>
        <w:separator/>
      </w:r>
    </w:p>
  </w:footnote>
  <w:footnote w:type="continuationSeparator" w:id="0">
    <w:p w:rsidR="00516C94" w:rsidRDefault="00516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806"/>
    <w:multiLevelType w:val="multilevel"/>
    <w:tmpl w:val="A210E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A53BB2"/>
    <w:multiLevelType w:val="hybridMultilevel"/>
    <w:tmpl w:val="D7685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D09F2"/>
    <w:multiLevelType w:val="multilevel"/>
    <w:tmpl w:val="8182D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951D2D"/>
    <w:multiLevelType w:val="hybridMultilevel"/>
    <w:tmpl w:val="008E9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3775BC"/>
    <w:multiLevelType w:val="hybridMultilevel"/>
    <w:tmpl w:val="22F2F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44"/>
    <w:rsid w:val="00031F21"/>
    <w:rsid w:val="0003213E"/>
    <w:rsid w:val="00043AD9"/>
    <w:rsid w:val="000B3401"/>
    <w:rsid w:val="001A3848"/>
    <w:rsid w:val="00256144"/>
    <w:rsid w:val="002B67F9"/>
    <w:rsid w:val="002C0C22"/>
    <w:rsid w:val="002E203F"/>
    <w:rsid w:val="0031585E"/>
    <w:rsid w:val="003B6249"/>
    <w:rsid w:val="004033AC"/>
    <w:rsid w:val="00475D16"/>
    <w:rsid w:val="00490C8D"/>
    <w:rsid w:val="004F279A"/>
    <w:rsid w:val="00516C94"/>
    <w:rsid w:val="00527FED"/>
    <w:rsid w:val="00572F6A"/>
    <w:rsid w:val="00572FB1"/>
    <w:rsid w:val="00584959"/>
    <w:rsid w:val="005D5BF5"/>
    <w:rsid w:val="006D5CD1"/>
    <w:rsid w:val="00815291"/>
    <w:rsid w:val="00850292"/>
    <w:rsid w:val="0088472A"/>
    <w:rsid w:val="0094200E"/>
    <w:rsid w:val="009F4F27"/>
    <w:rsid w:val="00A22A47"/>
    <w:rsid w:val="00A32CAA"/>
    <w:rsid w:val="00A57A55"/>
    <w:rsid w:val="00A71803"/>
    <w:rsid w:val="00AC460A"/>
    <w:rsid w:val="00AD6741"/>
    <w:rsid w:val="00B657AD"/>
    <w:rsid w:val="00B8402D"/>
    <w:rsid w:val="00BE145F"/>
    <w:rsid w:val="00BE34BE"/>
    <w:rsid w:val="00C26884"/>
    <w:rsid w:val="00D32517"/>
    <w:rsid w:val="00D545AE"/>
    <w:rsid w:val="00DE7CB7"/>
    <w:rsid w:val="00E91191"/>
    <w:rsid w:val="00EA322F"/>
    <w:rsid w:val="00F07B11"/>
    <w:rsid w:val="00F452D3"/>
    <w:rsid w:val="00F86C54"/>
    <w:rsid w:val="00FB761D"/>
    <w:rsid w:val="00FF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19029CE0-BEDA-4E3B-B4B4-C0C9F64A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144"/>
  </w:style>
  <w:style w:type="paragraph" w:styleId="Heading1">
    <w:name w:val="heading 1"/>
    <w:basedOn w:val="Normal"/>
    <w:next w:val="Normal"/>
    <w:link w:val="Heading1Char"/>
    <w:uiPriority w:val="9"/>
    <w:qFormat/>
    <w:rsid w:val="0025614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614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14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1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1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14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14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14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14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next w:val="ContactInfo"/>
    <w:uiPriority w:val="1"/>
    <w:pPr>
      <w:spacing w:before="240" w:after="100"/>
    </w:pPr>
    <w:rPr>
      <w:rFonts w:asciiTheme="majorHAnsi" w:eastAsiaTheme="majorEastAsia" w:hAnsiTheme="majorHAnsi" w:cstheme="majorBidi"/>
      <w:color w:val="4472C4" w:themeColor="accent5"/>
      <w:sz w:val="66"/>
    </w:rPr>
  </w:style>
  <w:style w:type="paragraph" w:customStyle="1" w:styleId="ContactInfo">
    <w:name w:val="Contact Info"/>
    <w:basedOn w:val="Normal"/>
    <w:uiPriority w:val="1"/>
    <w:pPr>
      <w:spacing w:after="240" w:line="336" w:lineRule="auto"/>
      <w:contextualSpacing/>
    </w:pPr>
  </w:style>
  <w:style w:type="paragraph" w:customStyle="1" w:styleId="TableSpace">
    <w:name w:val="Table Space"/>
    <w:basedOn w:val="Normal"/>
    <w:next w:val="Normal"/>
    <w:uiPriority w:val="2"/>
    <w:pPr>
      <w:spacing w:after="0" w:line="80" w:lineRule="exact"/>
    </w:pPr>
  </w:style>
  <w:style w:type="paragraph" w:customStyle="1" w:styleId="Photo">
    <w:name w:val="Photo"/>
    <w:basedOn w:val="Normal"/>
    <w:uiPriority w:val="2"/>
    <w:pPr>
      <w:spacing w:after="360" w:line="240" w:lineRule="auto"/>
      <w:jc w:val="center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56144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before="160" w:line="240" w:lineRule="auto"/>
    </w:pPr>
    <w:rPr>
      <w:color w:val="4472C4" w:themeColor="accent5"/>
    </w:rPr>
  </w:style>
  <w:style w:type="character" w:customStyle="1" w:styleId="FooterChar">
    <w:name w:val="Footer Char"/>
    <w:basedOn w:val="DefaultParagraphFont"/>
    <w:link w:val="Footer"/>
    <w:uiPriority w:val="99"/>
    <w:rPr>
      <w:color w:val="4472C4" w:themeColor="accent5"/>
    </w:rPr>
  </w:style>
  <w:style w:type="paragraph" w:styleId="Title">
    <w:name w:val="Title"/>
    <w:basedOn w:val="Normal"/>
    <w:next w:val="Normal"/>
    <w:link w:val="TitleChar"/>
    <w:uiPriority w:val="10"/>
    <w:qFormat/>
    <w:rsid w:val="0025614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5614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NoSpacing">
    <w:name w:val="No Spacing"/>
    <w:uiPriority w:val="1"/>
    <w:qFormat/>
    <w:rsid w:val="00256144"/>
    <w:pPr>
      <w:spacing w:after="0" w:line="240" w:lineRule="auto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ewsletterTable">
    <w:name w:val="Newsletter Table"/>
    <w:basedOn w:val="TableNormal"/>
    <w:uiPriority w:val="99"/>
    <w:pPr>
      <w:spacing w:after="0" w:line="240" w:lineRule="auto"/>
    </w:pPr>
    <w:tblPr>
      <w:tblBorders>
        <w:top w:val="single" w:sz="8" w:space="0" w:color="4472C4" w:themeColor="accent5"/>
        <w:bottom w:val="single" w:sz="8" w:space="0" w:color="4472C4" w:themeColor="accent5"/>
      </w:tblBorders>
      <w:tblCellMar>
        <w:left w:w="0" w:type="dxa"/>
        <w:right w:w="0" w:type="dxa"/>
      </w:tblCellMar>
    </w:tblPr>
    <w:tcPr>
      <w:shd w:val="clear" w:color="auto" w:fill="F2F2F2" w:themeFill="background1" w:themeFillShade="F2"/>
    </w:tcPr>
    <w:tblStylePr w:type="firstRow">
      <w:tblPr/>
      <w:tcPr>
        <w:shd w:val="clear" w:color="auto" w:fill="FFFFFF" w:themeFill="background1"/>
      </w:tcPr>
    </w:tblStylePr>
    <w:tblStylePr w:type="lastRow">
      <w:tblPr/>
      <w:tcPr>
        <w:shd w:val="clear" w:color="auto" w:fill="FFFFFF" w:themeFill="background1"/>
      </w:tcPr>
    </w:tblStylePr>
  </w:style>
  <w:style w:type="table" w:customStyle="1" w:styleId="NewsletterPhoto">
    <w:name w:val="Newsletter Photo"/>
    <w:basedOn w:val="TableNormal"/>
    <w:uiPriority w:val="99"/>
    <w:pPr>
      <w:spacing w:after="0" w:line="240" w:lineRule="auto"/>
    </w:pPr>
    <w:tblPr>
      <w:jc w:val="center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Heading4Char">
    <w:name w:val="Heading 4 Char"/>
    <w:basedOn w:val="DefaultParagraphFont"/>
    <w:link w:val="Heading4"/>
    <w:uiPriority w:val="9"/>
    <w:semiHidden/>
    <w:rsid w:val="00256144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144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144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1Char">
    <w:name w:val="Heading 1 Char"/>
    <w:basedOn w:val="DefaultParagraphFont"/>
    <w:link w:val="Heading1"/>
    <w:uiPriority w:val="9"/>
    <w:rsid w:val="00256144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56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144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144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14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6144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14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144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256144"/>
    <w:rPr>
      <w:b/>
      <w:bCs/>
    </w:rPr>
  </w:style>
  <w:style w:type="character" w:styleId="Emphasis">
    <w:name w:val="Emphasis"/>
    <w:basedOn w:val="DefaultParagraphFont"/>
    <w:uiPriority w:val="20"/>
    <w:qFormat/>
    <w:rsid w:val="00256144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5614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614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14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14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5614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5614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5614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5614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5614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6144"/>
    <w:pPr>
      <w:outlineLvl w:val="9"/>
    </w:pPr>
  </w:style>
  <w:style w:type="paragraph" w:styleId="ListParagraph">
    <w:name w:val="List Paragraph"/>
    <w:basedOn w:val="Normal"/>
    <w:uiPriority w:val="34"/>
    <w:qFormat/>
    <w:rsid w:val="0025614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86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6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6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tmp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onsang\AppData\Roaming\Microsoft\Templates\Elementary%20school%20news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683947C1D4471B9E0B0A682788F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B4F7-A52F-4677-81E8-308DA9088F03}"/>
      </w:docPartPr>
      <w:docPartBody>
        <w:p w:rsidR="00E5235D" w:rsidRDefault="00842155">
          <w:pPr>
            <w:pStyle w:val="7B683947C1D4471B9E0B0A682788F50F"/>
          </w:pPr>
          <w:r>
            <w:t>[Date]</w:t>
          </w:r>
        </w:p>
      </w:docPartBody>
    </w:docPart>
    <w:docPart>
      <w:docPartPr>
        <w:name w:val="E9E4079858F94268BED20F689FFDE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E3EEC-46B6-4529-957C-D4DE5A149B37}"/>
      </w:docPartPr>
      <w:docPartBody>
        <w:p w:rsidR="00E50C87" w:rsidRDefault="00AC4939" w:rsidP="00AC4939">
          <w:pPr>
            <w:pStyle w:val="E9E4079858F94268BED20F689FFDEAA4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55"/>
    <w:rsid w:val="007A0A51"/>
    <w:rsid w:val="00842155"/>
    <w:rsid w:val="00AC4939"/>
    <w:rsid w:val="00E50C87"/>
    <w:rsid w:val="00E5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40" w:after="100" w:line="276" w:lineRule="auto"/>
      <w:ind w:left="144" w:right="144"/>
      <w:outlineLvl w:val="1"/>
    </w:pPr>
    <w:rPr>
      <w:rFonts w:asciiTheme="majorHAnsi" w:eastAsiaTheme="majorEastAsia" w:hAnsiTheme="majorHAnsi" w:cstheme="majorBidi"/>
      <w:b/>
      <w:bCs/>
      <w:color w:val="0D0D0D" w:themeColor="text1" w:themeTint="F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293BAA3D0D457DADB54D709D9536F9">
    <w:name w:val="20293BAA3D0D457DADB54D709D9536F9"/>
  </w:style>
  <w:style w:type="paragraph" w:customStyle="1" w:styleId="C4F2B2783362498186435834EAD83186">
    <w:name w:val="C4F2B2783362498186435834EAD83186"/>
  </w:style>
  <w:style w:type="paragraph" w:customStyle="1" w:styleId="58B8671F480A45AA9831FAC74A7A1B97">
    <w:name w:val="58B8671F480A45AA9831FAC74A7A1B97"/>
  </w:style>
  <w:style w:type="paragraph" w:customStyle="1" w:styleId="3EFDEBEC25AE492CAE632C8ECE928546">
    <w:name w:val="3EFDEBEC25AE492CAE632C8ECE928546"/>
  </w:style>
  <w:style w:type="paragraph" w:customStyle="1" w:styleId="08CB31001716474686AD5E4368434DAC">
    <w:name w:val="08CB31001716474686AD5E4368434DAC"/>
  </w:style>
  <w:style w:type="paragraph" w:customStyle="1" w:styleId="6B80BB0E19FF40C7ADA04291806546DA">
    <w:name w:val="6B80BB0E19FF40C7ADA04291806546DA"/>
  </w:style>
  <w:style w:type="character" w:customStyle="1" w:styleId="Heading2Char">
    <w:name w:val="Heading 2 Char"/>
    <w:basedOn w:val="DefaultParagraphFont"/>
    <w:link w:val="Heading2"/>
    <w:rPr>
      <w:rFonts w:asciiTheme="majorHAnsi" w:eastAsiaTheme="majorEastAsia" w:hAnsiTheme="majorHAnsi" w:cstheme="majorBidi"/>
      <w:b/>
      <w:bCs/>
      <w:color w:val="0D0D0D" w:themeColor="text1" w:themeTint="F2"/>
      <w:szCs w:val="26"/>
    </w:rPr>
  </w:style>
  <w:style w:type="paragraph" w:customStyle="1" w:styleId="2788CC77539444B8B0888686F0362204">
    <w:name w:val="2788CC77539444B8B0888686F0362204"/>
  </w:style>
  <w:style w:type="paragraph" w:customStyle="1" w:styleId="C6443B634B574AC487DA421756C91F73">
    <w:name w:val="C6443B634B574AC487DA421756C91F73"/>
  </w:style>
  <w:style w:type="paragraph" w:customStyle="1" w:styleId="7B683947C1D4471B9E0B0A682788F50F">
    <w:name w:val="7B683947C1D4471B9E0B0A682788F50F"/>
  </w:style>
  <w:style w:type="paragraph" w:customStyle="1" w:styleId="D145D768282549039C2A907A0813F950">
    <w:name w:val="D145D768282549039C2A907A0813F950"/>
  </w:style>
  <w:style w:type="paragraph" w:customStyle="1" w:styleId="DFF6BBA491DC45A39D00C4CB6E510A87">
    <w:name w:val="DFF6BBA491DC45A39D00C4CB6E510A87"/>
  </w:style>
  <w:style w:type="paragraph" w:customStyle="1" w:styleId="4B568013C7D94586B01EE15D0B986937">
    <w:name w:val="4B568013C7D94586B01EE15D0B986937"/>
    <w:rsid w:val="00842155"/>
  </w:style>
  <w:style w:type="paragraph" w:customStyle="1" w:styleId="8D47391C0A5349F3AC772B82A8FB87C4">
    <w:name w:val="8D47391C0A5349F3AC772B82A8FB87C4"/>
    <w:rsid w:val="00842155"/>
  </w:style>
  <w:style w:type="paragraph" w:customStyle="1" w:styleId="F152AFB390B24522A09E9403980EC580">
    <w:name w:val="F152AFB390B24522A09E9403980EC580"/>
    <w:rsid w:val="00842155"/>
  </w:style>
  <w:style w:type="paragraph" w:customStyle="1" w:styleId="759C08DB09E943469CDE6A05971926F7">
    <w:name w:val="759C08DB09E943469CDE6A05971926F7"/>
    <w:rsid w:val="00E5235D"/>
  </w:style>
  <w:style w:type="paragraph" w:customStyle="1" w:styleId="E9E4079858F94268BED20F689FFDEAA4">
    <w:name w:val="E9E4079858F94268BED20F689FFDEAA4"/>
    <w:rsid w:val="00AC49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Elementary NEwsletter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28BAD-652E-4620-8B17-8908D63208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58E79B-E440-484C-BA06-3E1B93DC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Elementary school newsletter.dotx</Template>
  <TotalTime>0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MCPS</dc:creator>
  <cp:keywords/>
  <cp:lastModifiedBy>Cardillo, Stacy A</cp:lastModifiedBy>
  <cp:revision>2</cp:revision>
  <cp:lastPrinted>2019-03-12T16:22:00Z</cp:lastPrinted>
  <dcterms:created xsi:type="dcterms:W3CDTF">2019-03-20T12:28:00Z</dcterms:created>
  <dcterms:modified xsi:type="dcterms:W3CDTF">2019-03-20T12:28:00Z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TC028051399991</vt:lpwstr>
  </property>
</Properties>
</file>