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0.0553894042969" w:right="0" w:firstLine="0"/>
        <w:jc w:val="lef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World Language Department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left="36.959991455078125" w:right="1058.480224609375" w:hanging="0.7847976684570312"/>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Requirements: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 credits in the same language are needed to fulfill the World Language elective option. 4 credits of a World  Language in high school is preferred for most major colleges and universities.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left="36.959991455078125" w:right="1058.480224609375" w:hanging="0.7847976684570312"/>
        <w:jc w:val="left"/>
        <w:rPr>
          <w:rFonts w:ascii="Calibri" w:cs="Calibri" w:eastAsia="Calibri" w:hAnsi="Calibri"/>
        </w:rPr>
      </w:pPr>
      <w:r w:rsidDel="00000000" w:rsidR="00000000" w:rsidRPr="00000000">
        <w:rPr>
          <w:rtl w:val="0"/>
        </w:rPr>
      </w:r>
    </w:p>
    <w:tbl>
      <w:tblPr>
        <w:tblStyle w:val="Table1"/>
        <w:tblW w:w="11326.79977416992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5.860343569561"/>
        <w:gridCol w:w="2275.860343569561"/>
        <w:gridCol w:w="6775.079087030803"/>
        <w:tblGridChange w:id="0">
          <w:tblGrid>
            <w:gridCol w:w="2275.860343569561"/>
            <w:gridCol w:w="2275.860343569561"/>
            <w:gridCol w:w="6775.079087030803"/>
          </w:tblGrid>
        </w:tblGridChange>
      </w:tblGrid>
      <w:tr>
        <w:trPr>
          <w:cantSplit w:val="0"/>
          <w:trHeight w:val="47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sz w:val="24"/>
                <w:szCs w:val="24"/>
                <w:rtl w:val="0"/>
              </w:rPr>
              <w:t xml:space="preserve">Course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Description</w:t>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1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WLG2131A / WLG2131B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91.9873046875" w:right="230.888671875" w:firstLine="13.54553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Introduction to the Spanish language, geography, and culture. Students will develop a basic ability  to understand, read, speak, and write Spanish.</w:t>
            </w:r>
          </w:p>
        </w:tc>
      </w:tr>
      <w:tr>
        <w:trPr>
          <w:cantSplit w:val="0"/>
          <w:trHeight w:val="125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2 A/B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WLG2132A / WLG2132B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97.76397705078125" w:right="829.703369140625" w:hanging="1.99188232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further their understanding of Spanish communication skills with an emphasis on  advanced grammar, readings and conversation.</w:t>
            </w:r>
          </w:p>
        </w:tc>
      </w:tr>
      <w:tr>
        <w:trPr>
          <w:cantSplit w:val="0"/>
          <w:trHeight w:val="125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3 A/B (Hon)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273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487792968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WLG2138A / WLG2138B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91.9873046875" w:right="509.5703125" w:firstLine="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speak Spanish and use their skills to read literary, historic, cultural, and informational  texts, write essays and deliver oral presentations.</w:t>
            </w:r>
          </w:p>
        </w:tc>
      </w:tr>
      <w:tr>
        <w:trPr>
          <w:cantSplit w:val="0"/>
          <w:trHeight w:val="15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4 A/B (Hon)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89.60006713867188" w:right="122.6367187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3 A/B or Spanish 3  A/B (Hon)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WLG2139A / WLG2139B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95.7720947265625" w:right="332.0825195312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continue practicing skills attained in the lower levels and further their understanding of  Spanish speaking countries and cultures through intensive study.</w:t>
            </w:r>
          </w:p>
        </w:tc>
      </w:tr>
      <w:tr>
        <w:trPr>
          <w:cantSplit w:val="0"/>
          <w:trHeight w:val="125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5 A/B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4 A/B (Hon)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WLG2135A / WLG2135B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97.76397705078125" w:right="60.177001953125" w:hanging="5.5773925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An advanced Spanish communications course where the focus is to strengthen communication skills  and awareness of the culture and everyday life of Spanish speakers</w:t>
            </w:r>
          </w:p>
        </w:tc>
      </w:tr>
      <w:tr>
        <w:trPr>
          <w:cantSplit w:val="0"/>
          <w:trHeight w:val="15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Spanish 5 A/B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148.800048828125" w:right="127.0657348632812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4 A/B (Hon) or SSS A/B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WLG2227A / WLG2227B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92.18658447265625" w:right="60.177001953125" w:hanging="1.7926025390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An advanced Spanish communications course where the focus is to strengthen communication skills  and awareness of the culture and everyday life of Spanish speakers. Preparation for the IB exam.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r>
        <w:trPr>
          <w:cantSplit w:val="0"/>
          <w:trHeight w:val="1252.801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6 A/B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5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WLG2136A / WLG2136B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96.7681884765625" w:right="118.14453125" w:firstLine="1.39434814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Continuation of the advanced Spanish communications course using everyday situations and media  sources to enhance their communication skills. </w:t>
            </w:r>
          </w:p>
        </w:tc>
      </w:tr>
      <w:tr>
        <w:trPr>
          <w:cantSplit w:val="0"/>
          <w:trHeight w:val="152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Spanish 6 A/B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267333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3.38104248046875" w:lineRule="auto"/>
              <w:ind w:left="159.12002563476562" w:right="84.863891601562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Spanish 5 A/B or Spanish  5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WLG2228A / WLG2228B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587127685547" w:lineRule="auto"/>
              <w:ind w:left="96.7681884765625" w:right="118.14453125" w:firstLine="1.39434814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Continuation of the advanced Spanish communications course using everyday situations and media  sources to enhance their communication skills. IB exam preparation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56298828125" w:line="240" w:lineRule="auto"/>
              <w:ind w:left="93.979187011718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r>
        <w:trPr>
          <w:cantSplit w:val="0"/>
          <w:trHeight w:val="1643.91876220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Spanish Language A/B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46289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5 A/B or SSS 3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WLG2152A / WLG2152B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6260871887207" w:lineRule="auto"/>
              <w:ind w:left="97.564697265625" w:right="43.841552734375" w:hanging="7.370300292968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AP Spanish Language and Culture course engages students in an exploration of culture in both  contemporary and historical contexts. The course develops students’ awareness and appreciation of  products, both tangible (e.g., tools, books) and intangible (e.g., laws, conventions, institutions);  practices (patterns of social interactions within a culture);and perspectives (values, attitudes, and  assumptions that underlie both practices and products).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AP Exam.</w:t>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326.79977416992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5.860343569561"/>
        <w:gridCol w:w="2275.860343569561"/>
        <w:gridCol w:w="6775.079087030803"/>
        <w:tblGridChange w:id="0">
          <w:tblGrid>
            <w:gridCol w:w="2275.860343569561"/>
            <w:gridCol w:w="2275.860343569561"/>
            <w:gridCol w:w="6775.079087030803"/>
          </w:tblGrid>
        </w:tblGridChange>
      </w:tblGrid>
      <w:tr>
        <w:trPr>
          <w:cantSplit w:val="0"/>
          <w:trHeight w:val="125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Spanish 7 A/B (HL)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0" w:lineRule="auto"/>
              <w:ind w:left="0" w:right="778.316650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709960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Spanish 6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WLG2229A / WLG2229B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78973388672" w:lineRule="auto"/>
              <w:ind w:left="93.97918701171875" w:right="508.575439453125" w:firstLine="11.553649902343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Prepares students to take the HL IB Spanish exam by continuing with communication skills and  including famous Spanish literature. Acceptance in course based on Teacher recommendation.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r>
        <w:trPr>
          <w:cantSplit w:val="0"/>
          <w:trHeight w:val="171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29861450195" w:lineRule="auto"/>
              <w:ind w:left="118.1280517578125" w:right="39.548339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for Spanish Speakers  1 A/B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757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(SSS 1)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Placement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29861450195" w:lineRule="auto"/>
              <w:ind w:left="118.1280517578125" w:right="39.54833984375"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WLG2141A / WLG2141B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03.73992919921875" w:right="299.949951171875" w:hanging="13.54553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purpose of this course is to enable students whose heritage language is Spanish to develop,  maintain, and enhance proficiency in their heritage language by reinforcing and acquiring skills in  listening, speaking, reading, and writing, including the fundamentals of Spanish grammar.</w:t>
            </w:r>
          </w:p>
        </w:tc>
      </w:tr>
      <w:tr>
        <w:trPr>
          <w:cantSplit w:val="0"/>
          <w:trHeight w:val="2062.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18.1280517578125" w:right="39.548339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for Spanish Speakers  2 A/B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757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(SSS 2)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3.38141441345215" w:lineRule="auto"/>
              <w:ind w:left="343.1999969482422" w:right="272.85766601562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SSS 1 A/B or placement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18.1280517578125" w:right="39.54833984375"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WLG2142A / WLG2142B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552795410156" w:lineRule="auto"/>
              <w:ind w:left="96.7681884765625" w:right="512.930908203125" w:firstLine="1.39434814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Continued development for heritage language speakers to develop advanced skills in listening,  speaking, reading, and writing in Spanish.</w:t>
            </w:r>
          </w:p>
        </w:tc>
      </w:tr>
      <w:tr>
        <w:trPr>
          <w:cantSplit w:val="0"/>
          <w:trHeight w:val="20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18.1280517578125" w:right="39.548339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for Spanish Speakers  3 A/B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(SSS 3)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1.20720863342285" w:lineRule="auto"/>
              <w:ind w:left="343.1999969482422" w:right="273.1356811523437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SSS 2 A/B or placement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18.1280517578125" w:right="39.54833984375"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WLG2143A / WLG2143B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97.564697265625" w:right="184.337158203125" w:firstLine="7.9681396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Heritage speakers will use their acquired skills and apply them in advanced materials that are used  daily and can be transferred to common tasks. This course prepares a student for the AP or IB  curriculum.</w:t>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French 1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WLG2041A / WLG2041B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03.14239501953125" w:right="698.411865234375" w:firstLine="2.39044189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Intro to the French language, geography, and culture. Students will develop a basic ability to  understand, read, speak, and write French.</w:t>
            </w:r>
          </w:p>
        </w:tc>
      </w:tr>
      <w:tr>
        <w:trPr>
          <w:cantSplit w:val="0"/>
          <w:trHeight w:val="125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French 2 A/B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French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WLG2042A / WLG2042B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93.97918701171875" w:right="81.890869140625" w:firstLine="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further their understanding of French communication skills with an emphasis on advanced  grammar, readings and conversation.</w:t>
            </w:r>
          </w:p>
        </w:tc>
      </w:tr>
      <w:tr>
        <w:trPr>
          <w:cantSplit w:val="0"/>
          <w:trHeight w:val="1255.19989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French 3 A/B (Hon)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French 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WLG2048A / WLG2048B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93.97918701171875" w:right="89.259033203125" w:firstLine="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speak French and use their skills to read literary, historic, cultural, and informational texts,  write essays and deliver oral presentations.</w:t>
            </w:r>
          </w:p>
        </w:tc>
      </w:tr>
      <w:tr>
        <w:trPr>
          <w:cantSplit w:val="0"/>
          <w:trHeight w:val="1522.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French 4 A/B (Hon)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5502929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3.38104248046875" w:lineRule="auto"/>
              <w:ind w:left="293.7408447265625" w:right="218.3200073242187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French 3 A/B or French 3  A/B (Hon)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WLG2049A / WLG2049B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76676940918" w:lineRule="auto"/>
              <w:ind w:left="105.5328369140625" w:right="329.959716796875" w:hanging="9.7607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continue practicing skills attained in the lower levels and further their understanding of  French speaking countries and cultures through intensive study.</w:t>
            </w:r>
          </w:p>
        </w:tc>
      </w:tr>
      <w:tr>
        <w:trPr>
          <w:cantSplit w:val="0"/>
          <w:trHeight w:val="1255.2009582519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French 5 A/B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French 4 A/B (Hon)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WLG2045A / WLG2045B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76676940918" w:lineRule="auto"/>
              <w:ind w:left="97.76397705078125" w:right="123.3544921875" w:hanging="5.5773925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An advanced French communications course where the focus is to strengthen communication skills  and awareness of the culture and everyday life of French speakers</w:t>
            </w:r>
          </w:p>
        </w:tc>
      </w:tr>
      <w:tr>
        <w:trPr>
          <w:cantSplit w:val="0"/>
          <w:trHeight w:val="1255.11993408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French 5A/B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327514648438"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French 4 A/B (Hon)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WLG2209A / WLG2209B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50498962402" w:lineRule="auto"/>
              <w:ind w:left="92.18658447265625" w:right="129.498291015625" w:hanging="1.7926025390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An advanced French communications course where the focus is to strengthen communication skills  and awareness of the culture and everyday life of French speakers. Preparation for the IB exam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b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1326.79977416992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5.860343569561"/>
        <w:gridCol w:w="2275.860343569561"/>
        <w:gridCol w:w="6775.079087030803"/>
        <w:tblGridChange w:id="0">
          <w:tblGrid>
            <w:gridCol w:w="2275.860343569561"/>
            <w:gridCol w:w="2275.860343569561"/>
            <w:gridCol w:w="6775.079087030803"/>
          </w:tblGrid>
        </w:tblGridChange>
      </w:tblGrid>
      <w:tr>
        <w:trPr>
          <w:cantSplit w:val="0"/>
          <w:trHeight w:val="125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French 6 A/B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709960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French 5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WLG2046A / WLG2046B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96.7681884765625" w:right="187.864990234375" w:firstLine="1.39434814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Continuation of the advanced French communications course using everyday situations and media  sources to enhance their communication skills. </w:t>
            </w:r>
          </w:p>
        </w:tc>
      </w:tr>
      <w:tr>
        <w:trPr>
          <w:cantSplit w:val="0"/>
          <w:trHeight w:val="152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French 6 A/B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41441345215" w:lineRule="auto"/>
              <w:ind w:left="175.92010498046875" w:right="101.990356445312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French 5 A/B or French 5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WLG2210A / WLG2210B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28498840332" w:lineRule="auto"/>
              <w:ind w:left="96.7681884765625" w:right="182.401123046875" w:firstLine="1.39434814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Continuation of the advanced French communications course using everyday situations and media  sources to enhance their communication skills. IB exam preparation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71875" w:line="240" w:lineRule="auto"/>
              <w:ind w:left="93.979187011718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r>
        <w:trPr>
          <w:cantSplit w:val="0"/>
          <w:trHeight w:val="12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French 7 A/B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French 6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WLG2211A / WLG2211B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78973388672" w:lineRule="auto"/>
              <w:ind w:left="96.7681884765625" w:right="181.534423828125" w:firstLine="1.39434814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Continuation of the advanced French communications course using everyday situations and media  sources to enhance their communication skills. HL exam preparation. Acceptance in course based  on Teacher recommendation.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40" w:lineRule="auto"/>
              <w:ind w:left="93.979187011718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r>
        <w:trPr>
          <w:cantSplit w:val="0"/>
          <w:trHeight w:val="71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518043518066" w:lineRule="auto"/>
              <w:ind w:left="241.35360717773438" w:right="167.372436523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American Sign Language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518043518066" w:lineRule="auto"/>
              <w:ind w:left="241.35360717773438" w:right="167.3724365234375"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WLG2001A / WLG2001B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2856101989746" w:lineRule="auto"/>
              <w:ind w:left="92.38555908203125" w:right="520.770263671875" w:hanging="0.1989746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ASL 1 is an introduction to American Sign Language (ASL). Includes basic grammar, vocabulary,  fingerspelling, numbers, and cultural information related to the Deaf Community.</w:t>
            </w:r>
          </w:p>
        </w:tc>
      </w:tr>
      <w:tr>
        <w:trPr>
          <w:cantSplit w:val="0"/>
          <w:trHeight w:val="179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241.35360717773438" w:right="167.372436523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American Sign Language 2  A/B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1555633545" w:lineRule="auto"/>
              <w:ind w:left="190.17601013183594" w:right="126.6976928710937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American Sign Language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241.35360717773438" w:right="167.3724365234375"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WLG2002A / WLG2002B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97.76397705078125" w:right="794.613037109375" w:hanging="5.5773925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ASL 2 is a continuation of ASL 1. Expands vocabulary, grammatical knowledge, and cultural  awareness. Introduces increasingly complex grammatical aspects.</w:t>
            </w:r>
          </w:p>
        </w:tc>
      </w:tr>
      <w:tr>
        <w:trPr>
          <w:cantSplit w:val="0"/>
          <w:trHeight w:val="179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29997253418" w:lineRule="auto"/>
              <w:ind w:left="241.35360717773438" w:right="167.372436523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American Sign Language 3  A/B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18554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7427043914795" w:lineRule="auto"/>
              <w:ind w:left="190.17601013183594" w:right="175.053100585937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American Sign Language 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29997253418" w:lineRule="auto"/>
              <w:ind w:left="241.35360717773438" w:right="167.3724365234375"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WLG2003A / WLG2003B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97.76397705078125" w:right="792.8271484375" w:hanging="5.5773925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ASL 3 is a continuation of ASL 2. Expands vocabulary, grammatical knowledge, and cultural  awareness. Introduces increasingly complex grammatical aspects.</w:t>
            </w:r>
          </w:p>
        </w:tc>
      </w:tr>
    </w:tb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1.7991638183594" w:lineRule="auto"/>
        <w:ind w:left="22.540817260742188" w:right="814.058837890625"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Hon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Honors level AP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Advanced Placement IB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International Baccalaureate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540817260742188" w:right="814.058837890625" w:firstLine="0"/>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For any other options and questions please see Ms. </w:t>
      </w:r>
      <w:r w:rsidDel="00000000" w:rsidR="00000000" w:rsidRPr="00000000">
        <w:rPr>
          <w:rFonts w:ascii="Calibri" w:cs="Calibri" w:eastAsia="Calibri" w:hAnsi="Calibri"/>
          <w:b w:val="1"/>
          <w:i w:val="1"/>
          <w:sz w:val="22.079999923706055"/>
          <w:szCs w:val="22.079999923706055"/>
          <w:rtl w:val="0"/>
        </w:rPr>
        <w:t xml:space="preserve">Silvia Juárez</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 Resource Teacher (RT) for guidance and</w:t>
      </w:r>
      <w:r w:rsidDel="00000000" w:rsidR="00000000" w:rsidRPr="00000000">
        <w:rPr>
          <w:rFonts w:ascii="Calibri" w:cs="Calibri" w:eastAsia="Calibri" w:hAnsi="Calibri"/>
          <w:b w:val="1"/>
          <w:i w:val="1"/>
          <w:sz w:val="22.079999923706055"/>
          <w:szCs w:val="22.079999923706055"/>
          <w:rtl w:val="0"/>
        </w:rPr>
        <w:t xml:space="preserve"> </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information</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6.4552307128906" w:right="0" w:firstLine="0"/>
        <w:jc w:val="left"/>
        <w:rPr>
          <w:rFonts w:ascii="Calibri" w:cs="Calibri" w:eastAsia="Calibri" w:hAnsi="Calibri"/>
          <w:b w:val="1"/>
          <w:sz w:val="40.08000183105469"/>
          <w:szCs w:val="40.08000183105469"/>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6.4552307128906" w:right="0" w:firstLine="0"/>
        <w:jc w:val="left"/>
        <w:rPr>
          <w:rFonts w:ascii="Calibri" w:cs="Calibri" w:eastAsia="Calibri" w:hAnsi="Calibri"/>
          <w:b w:val="1"/>
          <w:sz w:val="40.08000183105469"/>
          <w:szCs w:val="40.08000183105469"/>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6.4552307128906" w:right="0" w:firstLine="0"/>
        <w:jc w:val="left"/>
        <w:rPr>
          <w:rFonts w:ascii="Calibri" w:cs="Calibri" w:eastAsia="Calibri" w:hAnsi="Calibri"/>
          <w:b w:val="1"/>
          <w:sz w:val="40.08000183105469"/>
          <w:szCs w:val="40.08000183105469"/>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6.4552307128906" w:right="0" w:firstLine="0"/>
        <w:jc w:val="left"/>
        <w:rPr>
          <w:rFonts w:ascii="Calibri" w:cs="Calibri" w:eastAsia="Calibri" w:hAnsi="Calibri"/>
          <w:b w:val="1"/>
          <w:sz w:val="40.08000183105469"/>
          <w:szCs w:val="40.08000183105469"/>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6.4552307128906"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World Language Sequence Options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06494140625" w:line="229.7843313217163" w:lineRule="auto"/>
        <w:ind w:left="16.800003051757812"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7181850" cy="369570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181850" cy="3695701"/>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6914770" cy="20796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914770" cy="2079625"/>
                    </a:xfrm>
                    <a:prstGeom prst="rect"/>
                    <a:ln/>
                  </pic:spPr>
                </pic:pic>
              </a:graphicData>
            </a:graphic>
          </wp:inline>
        </w:drawing>
      </w:r>
      <w:r w:rsidDel="00000000" w:rsidR="00000000" w:rsidRPr="00000000">
        <w:rPr>
          <w:rtl w:val="0"/>
        </w:rPr>
      </w:r>
    </w:p>
    <w:sectPr>
      <w:pgSz w:h="15840" w:w="12240" w:orient="portrait"/>
      <w:pgMar w:bottom="787.6792907714844" w:top="554.400634765625" w:left="559.1999816894531" w:right="354.000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