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6.85546875" w:firstLine="0"/>
        <w:jc w:val="righ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Social Studies Department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0" w:right="4077.45605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Requirements: 3 credits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6884765625" w:line="240" w:lineRule="auto"/>
        <w:ind w:left="21.35997772216797" w:right="0" w:firstLine="0"/>
        <w:jc w:val="left"/>
        <w:rPr>
          <w:rFonts w:ascii="Calibri" w:cs="Calibri" w:eastAsia="Calibri" w:hAnsi="Calibri"/>
          <w:sz w:val="24"/>
          <w:szCs w:val="24"/>
        </w:rPr>
      </w:pPr>
      <w:r w:rsidDel="00000000" w:rsidR="00000000" w:rsidRPr="00000000">
        <w:rPr>
          <w:rtl w:val="0"/>
        </w:rPr>
      </w:r>
    </w:p>
    <w:tbl>
      <w:tblPr>
        <w:tblStyle w:val="Table1"/>
        <w:tblW w:w="11059.06581795741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9.0658179574184"/>
        <w:gridCol w:w="1605"/>
        <w:gridCol w:w="765"/>
        <w:gridCol w:w="5670"/>
        <w:tblGridChange w:id="0">
          <w:tblGrid>
            <w:gridCol w:w="3019.0658179574184"/>
            <w:gridCol w:w="1605"/>
            <w:gridCol w:w="765"/>
            <w:gridCol w:w="5670"/>
          </w:tblGrid>
        </w:tblGridChange>
      </w:tblGrid>
      <w:tr>
        <w:trPr>
          <w:cantSplit w:val="0"/>
          <w:trHeight w:val="4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Title</w:t>
            </w: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w:t>
            </w:r>
          </w:p>
        </w:tc>
      </w:tr>
      <w:tr>
        <w:trPr>
          <w:cantSplit w:val="0"/>
          <w:trHeight w:val="4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color w:val="333333"/>
                <w:sz w:val="22.079999923706055"/>
                <w:szCs w:val="22.079999923706055"/>
                <w:rtl w:val="0"/>
              </w:rPr>
              <w:t xml:space="preserve">SOC2000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809387207" w:lineRule="auto"/>
              <w:ind w:left="111.79412841796875" w:right="386.999511718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a continuation of eighth grade U.S. history. Students learn key  concepts and events through reading, writing, document analysis, and historical  thinking.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84375" w:line="240" w:lineRule="auto"/>
              <w:ind w:left="124.941406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is required for graduation.</w:t>
            </w:r>
          </w:p>
        </w:tc>
      </w:tr>
      <w:tr>
        <w:trPr>
          <w:cantSplit w:val="0"/>
          <w:trHeight w:val="5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US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SOC2001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US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SOC2022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or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2639465332" w:lineRule="auto"/>
              <w:ind w:left="111.79412841796875" w:right="117.828369140625" w:hanging="3.7847900390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for students desiring a freshman college-level course in United States  history. The course is a survey of this nation’s history from 1607 to the present,  using a college-level text and requiring college-level writing and discussion.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satisfies the graduation requirement of a year in U.S. History.  Fee is required for the AP Exam.</w:t>
            </w:r>
          </w:p>
        </w:tc>
      </w:tr>
      <w:tr>
        <w:trPr>
          <w:cantSplit w:val="0"/>
          <w:trHeight w:val="44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NSL Government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SOC2003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805690765381" w:lineRule="auto"/>
              <w:ind w:left="113.5870361328125" w:right="169.544677734375" w:firstLine="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will utilize inquiry and literacy skills to develop a deep understanding of  the U.S. government, evaluate the importance of citizen participation, and analyze  the impact of government on our daily lives.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5478515625" w:line="245.68531036376953" w:lineRule="auto"/>
              <w:ind w:left="112.989501953125" w:right="135.228271484375" w:firstLine="11.951904296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is required for graduation.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5478515625" w:line="245.68531036376953" w:lineRule="auto"/>
              <w:ind w:left="112.989501953125" w:right="135.228271484375" w:firstLine="11.951904296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SSL hours: 1</w:t>
            </w:r>
            <w:r w:rsidDel="00000000" w:rsidR="00000000" w:rsidRPr="00000000">
              <w:rPr>
                <w:rFonts w:ascii="Calibri" w:cs="Calibri" w:eastAsia="Calibri" w:hAnsi="Calibri"/>
                <w:b w:val="1"/>
                <w:i w:val="1"/>
                <w:smallCaps w:val="0"/>
                <w:strike w:val="0"/>
                <w:color w:val="000000"/>
                <w:sz w:val="21.60000006357829"/>
                <w:szCs w:val="21.60000006357829"/>
                <w:u w:val="none"/>
                <w:shd w:fill="auto" w:val="clear"/>
                <w:vertAlign w:val="superscript"/>
                <w:rtl w:val="0"/>
              </w:rPr>
              <w:t xml:space="preserve">st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semester-7 hrs; 2</w:t>
            </w:r>
            <w:r w:rsidDel="00000000" w:rsidR="00000000" w:rsidRPr="00000000">
              <w:rPr>
                <w:rFonts w:ascii="Calibri" w:cs="Calibri" w:eastAsia="Calibri" w:hAnsi="Calibri"/>
                <w:b w:val="1"/>
                <w:i w:val="1"/>
                <w:smallCaps w:val="0"/>
                <w:strike w:val="0"/>
                <w:color w:val="000000"/>
                <w:sz w:val="21.60000006357829"/>
                <w:szCs w:val="21.60000006357829"/>
                <w:u w:val="none"/>
                <w:shd w:fill="auto" w:val="clear"/>
                <w:vertAlign w:val="superscript"/>
                <w:rtl w:val="0"/>
              </w:rPr>
              <w:t xml:space="preserve">nd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semester 8 hrs.</w:t>
            </w:r>
          </w:p>
        </w:tc>
      </w:tr>
      <w:tr>
        <w:trPr>
          <w:cantSplit w:val="0"/>
          <w:trHeight w:val="7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NSL Government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SOC2004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23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Gov’t and Politics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SOC2021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111.79412841796875" w:right="368.1091308593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a year-long survey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of American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government. The course combines  the content and skill development of AP U.S. Government and Politics and  National, State, and Local Government.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38916015625" w:line="245.6846809387207" w:lineRule="auto"/>
              <w:ind w:left="112.989501953125" w:right="135.228271484375" w:firstLine="11.951904296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is required for graduation. SSL hours: 1</w:t>
            </w:r>
            <w:r w:rsidDel="00000000" w:rsidR="00000000" w:rsidRPr="00000000">
              <w:rPr>
                <w:rFonts w:ascii="Calibri" w:cs="Calibri" w:eastAsia="Calibri" w:hAnsi="Calibri"/>
                <w:b w:val="1"/>
                <w:i w:val="1"/>
                <w:smallCaps w:val="0"/>
                <w:strike w:val="0"/>
                <w:color w:val="000000"/>
                <w:sz w:val="21.60000006357829"/>
                <w:szCs w:val="21.60000006357829"/>
                <w:u w:val="none"/>
                <w:shd w:fill="auto" w:val="clear"/>
                <w:vertAlign w:val="superscript"/>
                <w:rtl w:val="0"/>
              </w:rPr>
              <w:t xml:space="preserve">st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semester-7 hrs; 2</w:t>
            </w:r>
            <w:r w:rsidDel="00000000" w:rsidR="00000000" w:rsidRPr="00000000">
              <w:rPr>
                <w:rFonts w:ascii="Calibri" w:cs="Calibri" w:eastAsia="Calibri" w:hAnsi="Calibri"/>
                <w:b w:val="1"/>
                <w:i w:val="1"/>
                <w:smallCaps w:val="0"/>
                <w:strike w:val="0"/>
                <w:color w:val="000000"/>
                <w:sz w:val="21.60000006357829"/>
                <w:szCs w:val="21.60000006357829"/>
                <w:u w:val="none"/>
                <w:shd w:fill="auto" w:val="clear"/>
                <w:vertAlign w:val="superscript"/>
                <w:rtl w:val="0"/>
              </w:rPr>
              <w:t xml:space="preserve">nd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semester 8 hrs. Fee is required for the AP Exam.</w:t>
            </w:r>
          </w:p>
        </w:tc>
      </w:tr>
      <w:tr>
        <w:trPr>
          <w:cantSplit w:val="0"/>
          <w:trHeight w:val="4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Modern World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SOC2006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22317504883" w:lineRule="auto"/>
              <w:ind w:left="113.5870361328125" w:right="576.099853515625" w:firstLine="6.17523193359375"/>
              <w:jc w:val="left"/>
              <w:rPr>
                <w:rFonts w:ascii="Calibri" w:cs="Calibri" w:eastAsia="Calibri" w:hAnsi="Calibri"/>
                <w:sz w:val="19.920000076293945"/>
                <w:szCs w:val="19.920000076293945"/>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Concept-based instruction, a comparative case study approach, and historical  thinking skills are used to frame world history from the 15th century to today.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22317504883" w:lineRule="auto"/>
              <w:ind w:left="113.5870361328125" w:right="576.099853515625" w:firstLine="6.175231933593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is required for graduation.</w:t>
            </w:r>
          </w:p>
        </w:tc>
      </w:tr>
      <w:tr>
        <w:trPr>
          <w:cantSplit w:val="0"/>
          <w:trHeight w:val="82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Modern World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SOC2007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47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World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SOC2047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16400146484" w:lineRule="auto"/>
              <w:ind w:left="119.1644287109375" w:right="340.784912109375" w:hanging="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college-level course helps students develop greater understanding of world  history and human societies. This understanding is advanced through a  combination of selective factual knowledge and appropriate analytical skills. The  chronological time frame is from 8000 BCE to the present.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6396484375" w:line="243.2768440246582" w:lineRule="auto"/>
              <w:ind w:left="115.379638671875" w:right="632.015380859375" w:firstLine="9.5617675781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satisfies the graduation requirement of a year in Modern World  History. Fee is required for the AP Exam.</w:t>
            </w:r>
          </w:p>
        </w:tc>
      </w:tr>
      <w:tr>
        <w:trPr>
          <w:cantSplit w:val="0"/>
          <w:trHeight w:val="196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History 1 A/B</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7">
            <w:pPr>
              <w:widowControl w:val="0"/>
              <w:spacing w:before="277.52655029296875" w:line="240" w:lineRule="auto"/>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z w:val="22.079999923706055"/>
                <w:szCs w:val="22.079999923706055"/>
                <w:rtl w:val="0"/>
              </w:rPr>
              <w:t xml:space="preserve">Students enrolled in this course will also take IB History 2 the following year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SOC2043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30849456787" w:lineRule="auto"/>
              <w:ind w:left="115.57891845703125" w:right="232.89306640625" w:hanging="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the first year of a required two-year sequence, surveys European and  world history from the Renaissance (1450) through the Age of Enlightenment  (1750) up to 1900. Emphasis is on the rise of the European nation states; the  scientific, economic, industrial, and political revolutions; colonialism; the new  imperialism and its impact on Asia and Africa; nationalistic movements in Europe;  and the long-term causes of World War 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483154296875" w:line="243.27618598937988" w:lineRule="auto"/>
              <w:ind w:left="115.379638671875" w:right="610.67626953125" w:firstLine="9.5617675781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z w:val="19.920000076293945"/>
                <w:szCs w:val="19.920000076293945"/>
                <w:rtl w:val="0"/>
              </w:rPr>
              <w:t xml:space="preserve">This course is open to all students in grade 11; this is a two-year course.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satisfies the graduation requirement of a year of Modern World  History. Fee is required for the IB Exam taken </w:t>
            </w:r>
            <w:r w:rsidDel="00000000" w:rsidR="00000000" w:rsidRPr="00000000">
              <w:rPr>
                <w:rFonts w:ascii="Calibri" w:cs="Calibri" w:eastAsia="Calibri" w:hAnsi="Calibri"/>
                <w:b w:val="1"/>
                <w:i w:val="1"/>
                <w:sz w:val="19.920000076293945"/>
                <w:szCs w:val="19.920000076293945"/>
                <w:rtl w:val="0"/>
              </w:rPr>
              <w:t xml:space="preserve">in IB History 2</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w:t>
            </w:r>
          </w:p>
        </w:tc>
      </w:tr>
      <w:tr>
        <w:trPr>
          <w:cantSplit w:val="0"/>
          <w:trHeight w:val="1721.40121459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History 2 A/B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5502929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History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SOC2074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294189453125" w:lineRule="auto"/>
              <w:ind w:left="111.79412841796875" w:right="182.4218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detailed study of 20th century history completes the requirement for the  higher-level IB History examination. The first semester focuses on the causes, practices, and effects of war; the rise of single-party states; and the work of  international organizations and minorities in the modern state. Second-semester  topics include nationalistic political movements, decolonization, social change, the  artist and society, and religion and politics.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289306640625" w:line="240" w:lineRule="auto"/>
              <w:ind w:left="115.57891845703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458.318786621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Electives</w:t>
            </w:r>
          </w:p>
        </w:tc>
      </w:tr>
      <w:tr>
        <w:trPr>
          <w:cantSplit w:val="0"/>
          <w:trHeight w:val="1231.199989318847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Law 1</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(Semester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SOC2059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87789916992" w:lineRule="auto"/>
              <w:ind w:left="111.79412841796875" w:right="428.717041015625" w:hanging="3.7847900390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w:t>
            </w:r>
            <w:r w:rsidDel="00000000" w:rsidR="00000000" w:rsidRPr="00000000">
              <w:rPr>
                <w:rFonts w:ascii="Calibri" w:cs="Calibri" w:eastAsia="Calibri" w:hAnsi="Calibri"/>
                <w:sz w:val="19.920000076293945"/>
                <w:szCs w:val="19.920000076293945"/>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semester course is designed to help students understand the processes by  which American society seeks justice and order through law, and ways in which  people can participate in those processes. Students examine major substantive  areas of law such as torts, property, criminal, and juvenile law.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631469726562" w:line="240" w:lineRule="auto"/>
              <w:ind w:left="115.3796386718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Course will be only offered in the Fall Semester.</w:t>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059.06581795741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9.0658179574184"/>
        <w:gridCol w:w="1620"/>
        <w:gridCol w:w="765"/>
        <w:gridCol w:w="5655"/>
        <w:tblGridChange w:id="0">
          <w:tblGrid>
            <w:gridCol w:w="3019.0658179574184"/>
            <w:gridCol w:w="1620"/>
            <w:gridCol w:w="765"/>
            <w:gridCol w:w="5655"/>
          </w:tblGrid>
        </w:tblGridChange>
      </w:tblGrid>
      <w:tr>
        <w:trPr>
          <w:cantSplit w:val="0"/>
          <w:trHeight w:val="4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7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Law 2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(Semester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1474380493164" w:lineRule="auto"/>
              <w:ind w:left="111.79412841796875" w:right="114.29321289062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semester course includes units on constitutional law, law and the American  family, and consumer law. Students apply legal precedents to real and hypothetical  situations. Opportunities are provided to observe the legal process in action,  explore law related careers, and participate in mock trials.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138671875" w:line="245.68408012390137" w:lineRule="auto"/>
              <w:ind w:left="119.76226806640625" w:right="291.1376953125" w:hanging="4.382629394531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You do not have to take Law 1 in order to take Law 2.  Course will be only offered in the Spring Semester.</w:t>
            </w:r>
          </w:p>
        </w:tc>
      </w:tr>
      <w:tr>
        <w:trPr>
          <w:cantSplit w:val="0"/>
          <w:trHeight w:val="147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Hip Hop History and Culture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ff0000"/>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(Semester course)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SOC2035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10-12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240" w:before="240" w:line="245.01474380493164"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This course traces the development and impact of Hip Hop culture on contemporary society with a focus on enhancing students’ cultural competence and socio-political consciousness.  Students will explore the process of how marginalized groups utilize the strength of their cultural capital to create and implement a dynamic and empowering modality of survival to eventually become Hip Hop culture.  STudents will also research how many issues within society such as race, gender, class, violence, self identity and expression, socio-emotional competencies, censorship and politics are expressed through the lens of Hip Hop.</w:t>
            </w:r>
          </w:p>
        </w:tc>
      </w:tr>
      <w:tr>
        <w:trPr>
          <w:cantSplit w:val="0"/>
          <w:trHeight w:val="147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Latin American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SOC2028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240" w:before="240" w:line="245.01474380493164"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This course provides an overview of the cultural background and historical development of the nations in Latin America, their role in the world today, and their future. Problems of population distribution, cultural and economic influences and ownership, and political and social change are studied.</w:t>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Hon.</w:t>
            </w:r>
            <w:r w:rsidDel="00000000" w:rsidR="00000000" w:rsidRPr="00000000">
              <w:rPr>
                <w:rFonts w:ascii="Calibri" w:cs="Calibri" w:eastAsia="Calibri" w:hAnsi="Calibri"/>
                <w:sz w:val="22.079999923706055"/>
                <w:szCs w:val="22.079999923706055"/>
                <w:rtl w:val="0"/>
              </w:rPr>
              <w:t xml:space="preserve"> Global Issues in the 21st Century</w:t>
            </w:r>
          </w:p>
          <w:p w:rsidR="00000000" w:rsidDel="00000000" w:rsidP="00000000" w:rsidRDefault="00000000" w:rsidRPr="00000000" w14:paraId="00000063">
            <w:pPr>
              <w:widowControl w:val="0"/>
              <w:spacing w:before="279.9261474609375" w:line="240" w:lineRule="auto"/>
              <w:jc w:val="center"/>
              <w:rPr>
                <w:rFonts w:ascii="Calibri" w:cs="Calibri" w:eastAsia="Calibri" w:hAnsi="Calibri"/>
                <w:i w:val="1"/>
                <w:color w:val="333333"/>
                <w:sz w:val="22.079999923706055"/>
                <w:szCs w:val="22.079999923706055"/>
              </w:rPr>
            </w:pPr>
            <w:r w:rsidDel="00000000" w:rsidR="00000000" w:rsidRPr="00000000">
              <w:rPr>
                <w:rFonts w:ascii="Calibri" w:cs="Calibri" w:eastAsia="Calibri" w:hAnsi="Calibri"/>
                <w:i w:val="1"/>
                <w:color w:val="333333"/>
                <w:sz w:val="22.079999923706055"/>
                <w:szCs w:val="22.079999923706055"/>
                <w:rtl w:val="0"/>
              </w:rPr>
              <w:t xml:space="preserve">Prerequisite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i w:val="1"/>
                <w:sz w:val="22.079999923706055"/>
                <w:szCs w:val="22.079999923706055"/>
                <w:rtl w:val="0"/>
              </w:rPr>
              <w:t xml:space="preserve">A before B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11-12</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4.72163200378418" w:lineRule="auto"/>
              <w:ind w:left="111.79412841796875" w:right="220.66650390625" w:firstLine="5.577697753906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Students explore fundamental political concepts such as power, equality, sustainability, and peace, in a range of contexts. Students develop an understanding of the local, national, international, and global dimensions of political activity and processes, as well as explore political issues affecting their own lives. The course helps students to understand abstract political concepts by grounding them in real world examples and case studies. It also invites comparison between these examples and case studies to ensure a wider and transnational perspective.</w:t>
            </w:r>
          </w:p>
          <w:p w:rsidR="00000000" w:rsidDel="00000000" w:rsidP="00000000" w:rsidRDefault="00000000" w:rsidRPr="00000000" w14:paraId="00000068">
            <w:pPr>
              <w:widowControl w:val="0"/>
              <w:spacing w:line="244.72163200378418" w:lineRule="auto"/>
              <w:ind w:left="111.79412841796875" w:right="220.66650390625" w:firstLine="5.57769775390625"/>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69">
            <w:pPr>
              <w:widowControl w:val="0"/>
              <w:spacing w:line="244.72163200378418" w:lineRule="auto"/>
              <w:ind w:left="111.79412841796875" w:right="220.66650390625" w:firstLine="5.57769775390625"/>
              <w:rPr>
                <w:rFonts w:ascii="Calibri" w:cs="Calibri" w:eastAsia="Calibri" w:hAnsi="Calibri"/>
                <w:sz w:val="19.920000076293945"/>
                <w:szCs w:val="19.920000076293945"/>
              </w:rPr>
            </w:pPr>
            <w:r w:rsidDel="00000000" w:rsidR="00000000" w:rsidRPr="00000000">
              <w:rPr>
                <w:rFonts w:ascii="Calibri" w:cs="Calibri" w:eastAsia="Calibri" w:hAnsi="Calibri"/>
                <w:b w:val="1"/>
                <w:i w:val="1"/>
                <w:sz w:val="19.920000076293945"/>
                <w:szCs w:val="19.920000076293945"/>
                <w:rtl w:val="0"/>
              </w:rPr>
              <w:t xml:space="preserve">These courses are combined and open to all students in grades 11-12.  Fee is required for the IB Exam </w:t>
            </w:r>
            <w:r w:rsidDel="00000000" w:rsidR="00000000" w:rsidRPr="00000000">
              <w:rPr>
                <w:rFonts w:ascii="Calibri" w:cs="Calibri" w:eastAsia="Calibri" w:hAnsi="Calibri"/>
                <w:b w:val="1"/>
                <w:i w:val="1"/>
                <w:sz w:val="18"/>
                <w:szCs w:val="18"/>
                <w:rtl w:val="0"/>
              </w:rPr>
              <w:t xml:space="preserve">but not required for  Honors Global Issues course.</w:t>
            </w:r>
            <w:r w:rsidDel="00000000" w:rsidR="00000000" w:rsidRPr="00000000">
              <w:rPr>
                <w:rtl w:val="0"/>
              </w:rPr>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IB Global Politics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SOC2018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11-12</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666503906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Sociology 1/2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0"/>
                <w:i w:val="1"/>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333333"/>
                <w:sz w:val="22.079999923706055"/>
                <w:szCs w:val="22.079999923706055"/>
                <w:u w:val="none"/>
                <w:shd w:fill="auto" w:val="clear"/>
                <w:vertAlign w:val="baseline"/>
                <w:rtl w:val="0"/>
              </w:rPr>
              <w:t xml:space="preserve">Prerequisite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1"/>
                <w:sz w:val="22.079999923706055"/>
                <w:szCs w:val="22.079999923706055"/>
                <w:rtl w:val="0"/>
              </w:rPr>
              <w:t xml:space="preserve">1</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before </w:t>
            </w:r>
            <w:r w:rsidDel="00000000" w:rsidR="00000000" w:rsidRPr="00000000">
              <w:rPr>
                <w:rFonts w:ascii="Calibri" w:cs="Calibri" w:eastAsia="Calibri" w:hAnsi="Calibri"/>
                <w:i w:val="1"/>
                <w:sz w:val="22.079999923706055"/>
                <w:szCs w:val="22.079999923706055"/>
                <w:rtl w:val="0"/>
              </w:rPr>
              <w:t xml:space="preserve">2</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SOC2057/ SOC2058</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ff0000"/>
                <w:sz w:val="22.079999923706055"/>
                <w:szCs w:val="22.079999923706055"/>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ff0000"/>
                <w:sz w:val="22.079999923706055"/>
                <w:szCs w:val="22.079999923706055"/>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ff0000"/>
                <w:sz w:val="22.079999923706055"/>
                <w:szCs w:val="22.079999923706055"/>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ff0000"/>
                <w:sz w:val="22.079999923706055"/>
                <w:szCs w:val="22.079999923706055"/>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SOC2048 A/B</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2163200378418" w:lineRule="auto"/>
              <w:ind w:left="111.79412841796875" w:right="220.66650390625" w:firstLine="5.5776977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Social and cultural anthropology is the comparative study of culture and human  societies. Anthropologists seek an understanding of humankind in all its diversity.  This understanding is reached through the study of societies and cultures and the  exploration of the general principles of social and cultural life. Social and cultural  anthropology places special emphasis on comparative perspectives that challenge  cultural assumptions.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4306640625" w:line="243.2768440246582" w:lineRule="auto"/>
              <w:ind w:left="114.89990234375" w:right="356.4599609375" w:firstLine="10.04150390625"/>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These courses are combined</w:t>
            </w:r>
            <w:r w:rsidDel="00000000" w:rsidR="00000000" w:rsidRPr="00000000">
              <w:rPr>
                <w:rFonts w:ascii="Calibri" w:cs="Calibri" w:eastAsia="Calibri" w:hAnsi="Calibri"/>
                <w:b w:val="1"/>
                <w:i w:val="1"/>
                <w:sz w:val="19.920000076293945"/>
                <w:szCs w:val="19.920000076293945"/>
                <w:rtl w:val="0"/>
              </w:rPr>
              <w:t xml:space="preserve"> and open to all students in grades 11-12.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 Fee is required for the IB Exam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but not required for  Honors Sociology course.</w:t>
            </w:r>
          </w:p>
        </w:tc>
      </w:tr>
      <w:tr>
        <w:trPr>
          <w:cantSplit w:val="0"/>
          <w:trHeight w:val="108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Social and Cultural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Anthropology A/B</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7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Psychology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SOC2069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31135559082" w:lineRule="auto"/>
              <w:ind w:left="111.79412841796875" w:right="172.4206542968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college-level course prepares students for the AP exam. Students scientifically  study behavior and investigate the psychological domains-methods of research,  biopsychology, cognitive processes, lifespan development, and sociocultural  dimensions of behavior, thinking and language, states of consciousness, individual  differences, personality and assessment, and psychological disorders and their  treatment.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115.57891845703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tc>
      </w:tr>
      <w:tr>
        <w:trPr>
          <w:cantSplit w:val="0"/>
          <w:trHeight w:val="172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AP Human Geography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SOC2068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4.7212314605713" w:lineRule="auto"/>
              <w:ind w:left="111.79412841796875" w:right="84.017333984375" w:hanging="3.78479003906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This college-level course introduces students to the systematic study of patterns  and processes that have shaped human understanding, use, and alteration of  Earth’s surface. Students employ spatial concepts and landscape analysis to analyze  human social organization and its environmental consequences. They also learn  about the methods and tools geographers use in their science and practice. </w:t>
            </w:r>
          </w:p>
          <w:p w:rsidR="00000000" w:rsidDel="00000000" w:rsidP="00000000" w:rsidRDefault="00000000" w:rsidRPr="00000000" w14:paraId="00000088">
            <w:pPr>
              <w:widowControl w:val="0"/>
              <w:spacing w:line="244.7212314605713" w:lineRule="auto"/>
              <w:ind w:left="111.79412841796875" w:right="84.017333984375" w:hanging="3.7847900390625"/>
              <w:rPr>
                <w:rFonts w:ascii="Calibri" w:cs="Calibri" w:eastAsia="Calibri" w:hAnsi="Calibri"/>
                <w:b w:val="1"/>
                <w:i w:val="1"/>
                <w:sz w:val="19.920000076293945"/>
                <w:szCs w:val="19.920000076293945"/>
              </w:rPr>
            </w:pPr>
            <w:r w:rsidDel="00000000" w:rsidR="00000000" w:rsidRPr="00000000">
              <w:rPr>
                <w:rFonts w:ascii="Calibri" w:cs="Calibri" w:eastAsia="Calibri" w:hAnsi="Calibri"/>
                <w:b w:val="1"/>
                <w:i w:val="1"/>
                <w:sz w:val="19.920000076293945"/>
                <w:szCs w:val="19.920000076293945"/>
                <w:rtl w:val="0"/>
              </w:rPr>
              <w:t xml:space="preserve">Fee is required for the AP Exam.</w:t>
            </w:r>
          </w:p>
        </w:tc>
      </w:tr>
      <w:tr>
        <w:trPr>
          <w:cantSplit w:val="0"/>
          <w:trHeight w:val="172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Psychology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SOC2044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2330513000488" w:lineRule="auto"/>
              <w:ind w:left="119.36370849609375" w:right="78.238525390625" w:hanging="7.56958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focuses on the nature of human beings, appreciation of psychology,  and methods of psychological inquiry. Students study human behavior through four  psychological perspectives: behavioral, cognitive, humanistic/phenomenological,  and psychodynamic. Students also study research design, methods, statistics, and  ethical issues in psychological research and application and undertake one  internally assessed research study.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534423828125" w:line="240" w:lineRule="auto"/>
              <w:ind w:left="115.57891845703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Honors level AP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Advanced Placement IB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International Baccalaureate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8669433594" w:line="240" w:lineRule="auto"/>
        <w:ind w:left="10.540809631347656"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and questions please see</w:t>
      </w:r>
      <w:r w:rsidDel="00000000" w:rsidR="00000000" w:rsidRPr="00000000">
        <w:rPr>
          <w:rFonts w:ascii="Calibri" w:cs="Calibri" w:eastAsia="Calibri" w:hAnsi="Calibri"/>
          <w:b w:val="1"/>
          <w:i w:val="1"/>
          <w:smallCaps w:val="0"/>
          <w:strike w:val="0"/>
          <w:color w:val="ff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1"/>
          <w:smallCaps w:val="0"/>
          <w:strike w:val="0"/>
          <w:sz w:val="22.079999923706055"/>
          <w:szCs w:val="22.079999923706055"/>
          <w:u w:val="none"/>
          <w:shd w:fill="auto" w:val="clear"/>
          <w:vertAlign w:val="baseline"/>
          <w:rtl w:val="0"/>
        </w:rPr>
        <w:t xml:space="preserve">M</w:t>
      </w:r>
      <w:r w:rsidDel="00000000" w:rsidR="00000000" w:rsidRPr="00000000">
        <w:rPr>
          <w:rFonts w:ascii="Calibri" w:cs="Calibri" w:eastAsia="Calibri" w:hAnsi="Calibri"/>
          <w:b w:val="1"/>
          <w:i w:val="1"/>
          <w:sz w:val="22.079999923706055"/>
          <w:szCs w:val="22.079999923706055"/>
          <w:rtl w:val="0"/>
        </w:rPr>
        <w:t xml:space="preserve">r. Michael Celenza</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 Resource Teacher (RT), for guidance and information.</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614.8807907104492" w:top="554.400634765625" w:left="571.1999893188477" w:right="595.5993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