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02">
      <w:pPr>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Title I School Improvement Plan Snapshot </w:t>
      </w:r>
    </w:p>
    <w:p w:rsidR="00000000" w:rsidDel="00000000" w:rsidP="00000000" w:rsidRDefault="00000000" w:rsidRPr="00000000" w14:paraId="00000003">
      <w:pPr>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Lake Seneca </w:t>
      </w:r>
      <w:r w:rsidDel="00000000" w:rsidR="00000000" w:rsidRPr="00000000">
        <w:rPr>
          <w:rFonts w:ascii="Cambria" w:cs="Cambria" w:eastAsia="Cambria" w:hAnsi="Cambria"/>
          <w:sz w:val="24"/>
          <w:szCs w:val="24"/>
          <w:rtl w:val="0"/>
        </w:rPr>
        <w:t xml:space="preserve">Elementary School </w:t>
      </w:r>
    </w:p>
    <w:p w:rsidR="00000000" w:rsidDel="00000000" w:rsidP="00000000" w:rsidRDefault="00000000" w:rsidRPr="00000000" w14:paraId="00000004">
      <w:pPr>
        <w:jc w:val="center"/>
        <w:rPr>
          <w:rFonts w:ascii="Cambria" w:cs="Cambria" w:eastAsia="Cambria" w:hAnsi="Cambria"/>
        </w:rPr>
      </w:pPr>
      <w:r w:rsidDel="00000000" w:rsidR="00000000" w:rsidRPr="00000000">
        <w:rPr>
          <w:rtl w:val="0"/>
        </w:rPr>
      </w:r>
    </w:p>
    <w:p w:rsidR="00000000" w:rsidDel="00000000" w:rsidP="00000000" w:rsidRDefault="00000000" w:rsidRPr="00000000" w14:paraId="00000005">
      <w:pP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Lake Seneca Elementary implements a school wide Title I program. This supplemental program provides additional resources to students and staff. These resources</w:t>
      </w:r>
    </w:p>
    <w:p w:rsidR="00000000" w:rsidDel="00000000" w:rsidP="00000000" w:rsidRDefault="00000000" w:rsidRPr="00000000" w14:paraId="00000006">
      <w:pP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include additional instructional staff, instructional materials, parent programs, and professional development. The School Improvement Plan outlines the focus of the Title I school wide program. Each year, we jointly develop a plan with stakeholders, which includes academic data analysis, identification of groups of students who need more support, and plans for moving forward to better meet their needs. Parents are invited to review and comment on this plan at any time.</w:t>
      </w:r>
    </w:p>
    <w:p w:rsidR="00000000" w:rsidDel="00000000" w:rsidP="00000000" w:rsidRDefault="00000000" w:rsidRPr="00000000" w14:paraId="00000007">
      <w:pPr>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008">
      <w:pPr>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School SMARTIE Goal(s) : </w:t>
      </w:r>
      <w:hyperlink r:id="rId6">
        <w:r w:rsidDel="00000000" w:rsidR="00000000" w:rsidRPr="00000000">
          <w:rPr>
            <w:rFonts w:ascii="Cambria" w:cs="Cambria" w:eastAsia="Cambria" w:hAnsi="Cambria"/>
            <w:b w:val="1"/>
            <w:color w:val="1155cc"/>
            <w:sz w:val="20"/>
            <w:szCs w:val="20"/>
            <w:u w:val="single"/>
            <w:rtl w:val="0"/>
          </w:rPr>
          <w:t xml:space="preserve">Lake Seneca ES SMARTIE Goals</w:t>
        </w:r>
      </w:hyperlink>
      <w:r w:rsidDel="00000000" w:rsidR="00000000" w:rsidRPr="00000000">
        <w:rPr>
          <w:rtl w:val="0"/>
        </w:rPr>
      </w:r>
    </w:p>
    <w:p w:rsidR="00000000" w:rsidDel="00000000" w:rsidP="00000000" w:rsidRDefault="00000000" w:rsidRPr="00000000" w14:paraId="00000009">
      <w:pPr>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00A">
      <w:pPr>
        <w:rPr>
          <w:rFonts w:ascii="Cambria" w:cs="Cambria" w:eastAsia="Cambria" w:hAnsi="Cambria"/>
          <w:sz w:val="20"/>
          <w:szCs w:val="20"/>
        </w:rPr>
      </w:pPr>
      <w:r w:rsidDel="00000000" w:rsidR="00000000" w:rsidRPr="00000000">
        <w:rPr>
          <w:rFonts w:ascii="Cambria" w:cs="Cambria" w:eastAsia="Cambria" w:hAnsi="Cambria"/>
          <w:b w:val="1"/>
          <w:sz w:val="20"/>
          <w:szCs w:val="20"/>
          <w:rtl w:val="0"/>
        </w:rPr>
        <w:t xml:space="preserve">Equity Focus:  </w:t>
      </w:r>
      <w:r w:rsidDel="00000000" w:rsidR="00000000" w:rsidRPr="00000000">
        <w:rPr>
          <w:rtl w:val="0"/>
        </w:rPr>
      </w:r>
    </w:p>
    <w:p w:rsidR="00000000" w:rsidDel="00000000" w:rsidP="00000000" w:rsidRDefault="00000000" w:rsidRPr="00000000" w14:paraId="0000000B">
      <w:pPr>
        <w:widowControl w:val="0"/>
        <w:spacing w:after="320" w:line="240" w:lineRule="auto"/>
        <w:jc w:val="both"/>
        <w:rPr>
          <w:sz w:val="18"/>
          <w:szCs w:val="18"/>
        </w:rPr>
      </w:pPr>
      <w:r w:rsidDel="00000000" w:rsidR="00000000" w:rsidRPr="00000000">
        <w:rPr>
          <w:rFonts w:ascii="Cambria" w:cs="Cambria" w:eastAsia="Cambria" w:hAnsi="Cambria"/>
          <w:sz w:val="20"/>
          <w:szCs w:val="20"/>
          <w:rtl w:val="0"/>
        </w:rPr>
        <w:t xml:space="preserve">Ensuring all Lake Seneca students are comfortable in their environment and feel they can learn in any situation. Students need opportunities to be active participants in their learning which includes access to curriculum and first good teaching, being in class daily, and feeling comfortable with asking questions.</w:t>
      </w:r>
      <w:r w:rsidDel="00000000" w:rsidR="00000000" w:rsidRPr="00000000">
        <w:rPr>
          <w:rtl w:val="0"/>
        </w:rPr>
      </w:r>
    </w:p>
    <w:tbl>
      <w:tblPr>
        <w:tblStyle w:val="Table1"/>
        <w:tblW w:w="14565.000000000004" w:type="dxa"/>
        <w:jc w:val="left"/>
        <w:tblInd w:w="-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55.000000000001"/>
        <w:gridCol w:w="4855.000000000001"/>
        <w:gridCol w:w="4855.000000000001"/>
        <w:tblGridChange w:id="0">
          <w:tblGrid>
            <w:gridCol w:w="4855.000000000001"/>
            <w:gridCol w:w="4855.000000000001"/>
            <w:gridCol w:w="4855.000000000001"/>
          </w:tblGrid>
        </w:tblGridChange>
      </w:tblGrid>
      <w:tr>
        <w:trPr>
          <w:cantSplit w:val="0"/>
          <w:tblHeader w:val="0"/>
        </w:trPr>
        <w:tc>
          <w:tcPr>
            <w:shd w:fill="cfe2f3"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sz w:val="20"/>
                <w:szCs w:val="20"/>
                <w:shd w:fill="cfe2f3" w:val="clear"/>
              </w:rPr>
            </w:pPr>
            <w:r w:rsidDel="00000000" w:rsidR="00000000" w:rsidRPr="00000000">
              <w:rPr>
                <w:rFonts w:ascii="Cambria" w:cs="Cambria" w:eastAsia="Cambria" w:hAnsi="Cambria"/>
                <w:b w:val="1"/>
                <w:sz w:val="20"/>
                <w:szCs w:val="20"/>
                <w:rtl w:val="0"/>
              </w:rPr>
              <w:t xml:space="preserve">Academic Focus  </w:t>
            </w:r>
            <w:r w:rsidDel="00000000" w:rsidR="00000000" w:rsidRPr="00000000">
              <w:rPr>
                <w:rFonts w:ascii="Cambria" w:cs="Cambria" w:eastAsia="Cambria" w:hAnsi="Cambria"/>
                <w:sz w:val="20"/>
                <w:szCs w:val="20"/>
                <w:rtl w:val="0"/>
              </w:rPr>
              <w:t xml:space="preserve">(Literacy, Math) </w:t>
            </w:r>
            <w:r w:rsidDel="00000000" w:rsidR="00000000" w:rsidRPr="00000000">
              <w:rPr>
                <w:rtl w:val="0"/>
              </w:rPr>
            </w:r>
          </w:p>
        </w:tc>
        <w:tc>
          <w:tcPr>
            <w:shd w:fill="fce5cd"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jc w:val="center"/>
              <w:rPr>
                <w:rFonts w:ascii="Cambria" w:cs="Cambria" w:eastAsia="Cambria" w:hAnsi="Cambria"/>
                <w:sz w:val="20"/>
                <w:szCs w:val="20"/>
              </w:rPr>
            </w:pPr>
            <w:r w:rsidDel="00000000" w:rsidR="00000000" w:rsidRPr="00000000">
              <w:rPr>
                <w:rFonts w:ascii="Cambria" w:cs="Cambria" w:eastAsia="Cambria" w:hAnsi="Cambria"/>
                <w:b w:val="1"/>
                <w:sz w:val="20"/>
                <w:szCs w:val="20"/>
                <w:rtl w:val="0"/>
              </w:rPr>
              <w:t xml:space="preserve">Non Academic Focus </w:t>
            </w:r>
            <w:r w:rsidDel="00000000" w:rsidR="00000000" w:rsidRPr="00000000">
              <w:rPr>
                <w:rFonts w:ascii="Cambria" w:cs="Cambria" w:eastAsia="Cambria" w:hAnsi="Cambria"/>
                <w:sz w:val="20"/>
                <w:szCs w:val="20"/>
                <w:rtl w:val="0"/>
              </w:rPr>
              <w:t xml:space="preserve">(well-being and culture)</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jc w:val="center"/>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Family &amp; Stakeholder Engagement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Literacy Strategies include</w:t>
            </w:r>
            <w:r w:rsidDel="00000000" w:rsidR="00000000" w:rsidRPr="00000000">
              <w:rPr>
                <w:sz w:val="20"/>
                <w:szCs w:val="20"/>
                <w:rtl w:val="0"/>
              </w:rPr>
              <w:t xml:space="preserve">: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11">
            <w:pPr>
              <w:numPr>
                <w:ilvl w:val="0"/>
                <w:numId w:val="1"/>
              </w:numPr>
              <w:spacing w:line="240" w:lineRule="auto"/>
              <w:ind w:left="720" w:hanging="360"/>
              <w:rPr>
                <w:color w:val="3c4043"/>
                <w:sz w:val="18"/>
                <w:szCs w:val="18"/>
                <w:highlight w:val="white"/>
              </w:rPr>
            </w:pPr>
            <w:r w:rsidDel="00000000" w:rsidR="00000000" w:rsidRPr="00000000">
              <w:rPr>
                <w:color w:val="3c4043"/>
                <w:sz w:val="18"/>
                <w:szCs w:val="18"/>
                <w:highlight w:val="white"/>
                <w:rtl w:val="0"/>
              </w:rPr>
              <w:t xml:space="preserve">School wide expectations: Criteria for Success </w:t>
            </w:r>
          </w:p>
          <w:p w:rsidR="00000000" w:rsidDel="00000000" w:rsidP="00000000" w:rsidRDefault="00000000" w:rsidRPr="00000000" w14:paraId="00000012">
            <w:pPr>
              <w:numPr>
                <w:ilvl w:val="0"/>
                <w:numId w:val="1"/>
              </w:numPr>
              <w:spacing w:line="240" w:lineRule="auto"/>
              <w:ind w:left="720" w:hanging="360"/>
              <w:rPr>
                <w:color w:val="3c4043"/>
                <w:sz w:val="18"/>
                <w:szCs w:val="18"/>
                <w:highlight w:val="white"/>
              </w:rPr>
            </w:pPr>
            <w:r w:rsidDel="00000000" w:rsidR="00000000" w:rsidRPr="00000000">
              <w:rPr>
                <w:color w:val="3c4043"/>
                <w:sz w:val="18"/>
                <w:szCs w:val="18"/>
                <w:rtl w:val="0"/>
              </w:rPr>
              <w:t xml:space="preserve">Use weekly and unit Benchmark assessments and DIBELS </w:t>
            </w:r>
            <w:r w:rsidDel="00000000" w:rsidR="00000000" w:rsidRPr="00000000">
              <w:rPr>
                <w:color w:val="3c4043"/>
                <w:sz w:val="18"/>
                <w:szCs w:val="18"/>
                <w:highlight w:val="white"/>
                <w:rtl w:val="0"/>
              </w:rPr>
              <w:t xml:space="preserve">to guide small group ELA instruction</w:t>
            </w:r>
          </w:p>
          <w:p w:rsidR="00000000" w:rsidDel="00000000" w:rsidP="00000000" w:rsidRDefault="00000000" w:rsidRPr="00000000" w14:paraId="00000013">
            <w:pPr>
              <w:numPr>
                <w:ilvl w:val="0"/>
                <w:numId w:val="1"/>
              </w:numPr>
              <w:spacing w:line="240" w:lineRule="auto"/>
              <w:ind w:left="720" w:hanging="360"/>
              <w:rPr>
                <w:color w:val="3c4043"/>
                <w:sz w:val="18"/>
                <w:szCs w:val="18"/>
                <w:highlight w:val="white"/>
              </w:rPr>
            </w:pPr>
            <w:r w:rsidDel="00000000" w:rsidR="00000000" w:rsidRPr="00000000">
              <w:rPr>
                <w:color w:val="3c4043"/>
                <w:sz w:val="18"/>
                <w:szCs w:val="18"/>
                <w:highlight w:val="white"/>
                <w:rtl w:val="0"/>
              </w:rPr>
              <w:t xml:space="preserve">Purposeful language objective lists to support ELL students (all students)</w:t>
            </w:r>
          </w:p>
          <w:p w:rsidR="00000000" w:rsidDel="00000000" w:rsidP="00000000" w:rsidRDefault="00000000" w:rsidRPr="00000000" w14:paraId="00000014">
            <w:pPr>
              <w:numPr>
                <w:ilvl w:val="0"/>
                <w:numId w:val="1"/>
              </w:numPr>
              <w:spacing w:line="240" w:lineRule="auto"/>
              <w:ind w:left="720" w:hanging="360"/>
              <w:rPr>
                <w:color w:val="3c4043"/>
                <w:sz w:val="18"/>
                <w:szCs w:val="18"/>
                <w:highlight w:val="white"/>
              </w:rPr>
            </w:pPr>
            <w:r w:rsidDel="00000000" w:rsidR="00000000" w:rsidRPr="00000000">
              <w:rPr>
                <w:color w:val="3c4043"/>
                <w:sz w:val="18"/>
                <w:szCs w:val="18"/>
                <w:highlight w:val="white"/>
                <w:rtl w:val="0"/>
              </w:rPr>
              <w:t xml:space="preserve">Focus teachers at various grade levels</w:t>
            </w:r>
          </w:p>
          <w:p w:rsidR="00000000" w:rsidDel="00000000" w:rsidP="00000000" w:rsidRDefault="00000000" w:rsidRPr="00000000" w14:paraId="00000015">
            <w:pPr>
              <w:numPr>
                <w:ilvl w:val="0"/>
                <w:numId w:val="1"/>
              </w:numPr>
              <w:spacing w:line="240" w:lineRule="auto"/>
              <w:ind w:left="720" w:hanging="360"/>
              <w:rPr>
                <w:color w:val="3c4043"/>
                <w:sz w:val="18"/>
                <w:szCs w:val="18"/>
                <w:highlight w:val="white"/>
              </w:rPr>
            </w:pPr>
            <w:r w:rsidDel="00000000" w:rsidR="00000000" w:rsidRPr="00000000">
              <w:rPr>
                <w:color w:val="3c4043"/>
                <w:sz w:val="18"/>
                <w:szCs w:val="18"/>
                <w:highlight w:val="white"/>
                <w:rtl w:val="0"/>
              </w:rPr>
              <w:t xml:space="preserve">Weekly planning - data chats (inclusion of focus teachers, ELD, SPED during planning)</w:t>
            </w:r>
          </w:p>
          <w:p w:rsidR="00000000" w:rsidDel="00000000" w:rsidP="00000000" w:rsidRDefault="00000000" w:rsidRPr="00000000" w14:paraId="00000016">
            <w:pPr>
              <w:numPr>
                <w:ilvl w:val="0"/>
                <w:numId w:val="1"/>
              </w:numPr>
              <w:spacing w:line="240" w:lineRule="auto"/>
              <w:ind w:left="720" w:hanging="360"/>
              <w:rPr>
                <w:color w:val="3c4043"/>
                <w:sz w:val="18"/>
                <w:szCs w:val="18"/>
                <w:highlight w:val="white"/>
              </w:rPr>
            </w:pPr>
            <w:r w:rsidDel="00000000" w:rsidR="00000000" w:rsidRPr="00000000">
              <w:rPr>
                <w:color w:val="3c4043"/>
                <w:sz w:val="18"/>
                <w:szCs w:val="18"/>
                <w:highlight w:val="white"/>
                <w:rtl w:val="0"/>
              </w:rPr>
              <w:t xml:space="preserve">Professional Development (Literacy)- MCPS and LSES based on grade-level needs</w:t>
            </w:r>
            <w:r w:rsidDel="00000000" w:rsidR="00000000" w:rsidRPr="00000000">
              <w:rPr>
                <w:rtl w:val="0"/>
              </w:rPr>
            </w:r>
          </w:p>
          <w:p w:rsidR="00000000" w:rsidDel="00000000" w:rsidP="00000000" w:rsidRDefault="00000000" w:rsidRPr="00000000" w14:paraId="00000017">
            <w:pPr>
              <w:shd w:fill="ffffff" w:val="clear"/>
              <w:spacing w:line="273.6" w:lineRule="auto"/>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sz w:val="20"/>
                <w:szCs w:val="20"/>
              </w:rPr>
            </w:pPr>
            <w:r w:rsidDel="00000000" w:rsidR="00000000" w:rsidRPr="00000000">
              <w:rPr>
                <w:sz w:val="20"/>
                <w:szCs w:val="20"/>
                <w:rtl w:val="0"/>
              </w:rPr>
              <w:t xml:space="preserve">Attendance Strategies include:  </w:t>
            </w:r>
          </w:p>
          <w:p w:rsidR="00000000" w:rsidDel="00000000" w:rsidP="00000000" w:rsidRDefault="00000000" w:rsidRPr="00000000" w14:paraId="00000019">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1A">
            <w:pPr>
              <w:widowControl w:val="0"/>
              <w:numPr>
                <w:ilvl w:val="0"/>
                <w:numId w:val="5"/>
              </w:numPr>
              <w:shd w:fill="ffffff" w:val="clear"/>
              <w:spacing w:line="273.6" w:lineRule="auto"/>
              <w:ind w:left="720" w:hanging="360"/>
              <w:rPr>
                <w:sz w:val="18"/>
                <w:szCs w:val="18"/>
              </w:rPr>
            </w:pPr>
            <w:r w:rsidDel="00000000" w:rsidR="00000000" w:rsidRPr="00000000">
              <w:rPr>
                <w:sz w:val="18"/>
                <w:szCs w:val="18"/>
                <w:rtl w:val="0"/>
              </w:rPr>
              <w:t xml:space="preserve">Supporting students via our well-being team, including data monitoring.</w:t>
            </w:r>
          </w:p>
          <w:p w:rsidR="00000000" w:rsidDel="00000000" w:rsidP="00000000" w:rsidRDefault="00000000" w:rsidRPr="00000000" w14:paraId="0000001B">
            <w:pPr>
              <w:widowControl w:val="0"/>
              <w:numPr>
                <w:ilvl w:val="0"/>
                <w:numId w:val="5"/>
              </w:numPr>
              <w:spacing w:line="240" w:lineRule="auto"/>
              <w:ind w:left="720" w:hanging="360"/>
              <w:rPr>
                <w:sz w:val="18"/>
                <w:szCs w:val="18"/>
              </w:rPr>
            </w:pPr>
            <w:r w:rsidDel="00000000" w:rsidR="00000000" w:rsidRPr="00000000">
              <w:rPr>
                <w:sz w:val="18"/>
                <w:szCs w:val="18"/>
                <w:rtl w:val="0"/>
              </w:rPr>
              <w:t xml:space="preserve">Communication with families</w:t>
            </w:r>
          </w:p>
          <w:p w:rsidR="00000000" w:rsidDel="00000000" w:rsidP="00000000" w:rsidRDefault="00000000" w:rsidRPr="00000000" w14:paraId="0000001C">
            <w:pPr>
              <w:widowControl w:val="0"/>
              <w:numPr>
                <w:ilvl w:val="0"/>
                <w:numId w:val="5"/>
              </w:numPr>
              <w:spacing w:line="240" w:lineRule="auto"/>
              <w:ind w:left="720" w:hanging="360"/>
              <w:rPr>
                <w:sz w:val="16"/>
                <w:szCs w:val="16"/>
              </w:rPr>
            </w:pPr>
            <w:r w:rsidDel="00000000" w:rsidR="00000000" w:rsidRPr="00000000">
              <w:rPr>
                <w:sz w:val="18"/>
                <w:szCs w:val="18"/>
                <w:rtl w:val="0"/>
              </w:rPr>
              <w:t xml:space="preserve">Parent Community Coordinator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sz w:val="18"/>
                <w:szCs w:val="18"/>
              </w:rPr>
            </w:pPr>
            <w:r w:rsidDel="00000000" w:rsidR="00000000" w:rsidRPr="00000000">
              <w:rPr>
                <w:sz w:val="18"/>
                <w:szCs w:val="18"/>
                <w:rtl w:val="0"/>
              </w:rPr>
              <w:t xml:space="preserve">We will have 2 Title I Funded academic events this</w:t>
            </w:r>
          </w:p>
          <w:p w:rsidR="00000000" w:rsidDel="00000000" w:rsidP="00000000" w:rsidRDefault="00000000" w:rsidRPr="00000000" w14:paraId="0000001E">
            <w:pPr>
              <w:widowControl w:val="0"/>
              <w:spacing w:line="240" w:lineRule="auto"/>
              <w:rPr>
                <w:sz w:val="18"/>
                <w:szCs w:val="18"/>
              </w:rPr>
            </w:pPr>
            <w:r w:rsidDel="00000000" w:rsidR="00000000" w:rsidRPr="00000000">
              <w:rPr>
                <w:sz w:val="18"/>
                <w:szCs w:val="18"/>
                <w:rtl w:val="0"/>
              </w:rPr>
              <w:t xml:space="preserve">year. They will focus on literacy, math, STEM, and  Social/Emotional Well Being.</w:t>
            </w:r>
          </w:p>
          <w:p w:rsidR="00000000" w:rsidDel="00000000" w:rsidP="00000000" w:rsidRDefault="00000000" w:rsidRPr="00000000" w14:paraId="0000001F">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20">
            <w:pPr>
              <w:widowControl w:val="0"/>
              <w:spacing w:line="240" w:lineRule="auto"/>
              <w:rPr>
                <w:b w:val="1"/>
                <w:sz w:val="20"/>
                <w:szCs w:val="20"/>
              </w:rPr>
            </w:pPr>
            <w:r w:rsidDel="00000000" w:rsidR="00000000" w:rsidRPr="00000000">
              <w:rPr>
                <w:rtl w:val="0"/>
              </w:rPr>
            </w:r>
          </w:p>
        </w:tc>
      </w:tr>
      <w:tr>
        <w:trPr>
          <w:cantSplit w:val="0"/>
          <w:trHeight w:val="998.759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Math Strategies include: </w:t>
            </w:r>
          </w:p>
          <w:p w:rsidR="00000000" w:rsidDel="00000000" w:rsidP="00000000" w:rsidRDefault="00000000" w:rsidRPr="00000000" w14:paraId="00000022">
            <w:pPr>
              <w:spacing w:line="240" w:lineRule="auto"/>
              <w:ind w:left="0" w:firstLine="0"/>
              <w:rPr>
                <w:sz w:val="18"/>
                <w:szCs w:val="18"/>
              </w:rPr>
            </w:pPr>
            <w:r w:rsidDel="00000000" w:rsidR="00000000" w:rsidRPr="00000000">
              <w:rPr>
                <w:rtl w:val="0"/>
              </w:rPr>
            </w:r>
          </w:p>
          <w:p w:rsidR="00000000" w:rsidDel="00000000" w:rsidP="00000000" w:rsidRDefault="00000000" w:rsidRPr="00000000" w14:paraId="00000023">
            <w:pPr>
              <w:numPr>
                <w:ilvl w:val="0"/>
                <w:numId w:val="4"/>
              </w:numPr>
              <w:spacing w:line="240" w:lineRule="auto"/>
              <w:ind w:left="720" w:hanging="360"/>
              <w:rPr>
                <w:color w:val="3c4043"/>
                <w:sz w:val="18"/>
                <w:szCs w:val="18"/>
                <w:highlight w:val="white"/>
              </w:rPr>
            </w:pPr>
            <w:r w:rsidDel="00000000" w:rsidR="00000000" w:rsidRPr="00000000">
              <w:rPr>
                <w:color w:val="3c4043"/>
                <w:sz w:val="18"/>
                <w:szCs w:val="18"/>
                <w:highlight w:val="white"/>
                <w:rtl w:val="0"/>
              </w:rPr>
              <w:t xml:space="preserve">Weekly planning - data chats as data comes (use of MAP-P/M Data and Eureka Mid-Module/End of Module Assessment Data)</w:t>
            </w:r>
          </w:p>
          <w:p w:rsidR="00000000" w:rsidDel="00000000" w:rsidP="00000000" w:rsidRDefault="00000000" w:rsidRPr="00000000" w14:paraId="00000024">
            <w:pPr>
              <w:numPr>
                <w:ilvl w:val="0"/>
                <w:numId w:val="8"/>
              </w:numPr>
              <w:spacing w:line="240" w:lineRule="auto"/>
              <w:ind w:left="720" w:hanging="360"/>
              <w:rPr>
                <w:color w:val="3c4043"/>
                <w:sz w:val="18"/>
                <w:szCs w:val="18"/>
                <w:highlight w:val="white"/>
              </w:rPr>
            </w:pPr>
            <w:r w:rsidDel="00000000" w:rsidR="00000000" w:rsidRPr="00000000">
              <w:rPr>
                <w:color w:val="3c4043"/>
                <w:sz w:val="18"/>
                <w:szCs w:val="18"/>
                <w:highlight w:val="white"/>
                <w:rtl w:val="0"/>
              </w:rPr>
              <w:t xml:space="preserve">Vertical grade level discourse and analysis </w:t>
            </w:r>
          </w:p>
          <w:p w:rsidR="00000000" w:rsidDel="00000000" w:rsidP="00000000" w:rsidRDefault="00000000" w:rsidRPr="00000000" w14:paraId="00000025">
            <w:pPr>
              <w:numPr>
                <w:ilvl w:val="0"/>
                <w:numId w:val="8"/>
              </w:numPr>
              <w:spacing w:line="240" w:lineRule="auto"/>
              <w:ind w:left="720" w:hanging="360"/>
              <w:rPr>
                <w:color w:val="3c4043"/>
                <w:sz w:val="18"/>
                <w:szCs w:val="18"/>
                <w:highlight w:val="white"/>
              </w:rPr>
            </w:pPr>
            <w:r w:rsidDel="00000000" w:rsidR="00000000" w:rsidRPr="00000000">
              <w:rPr>
                <w:color w:val="3c4043"/>
                <w:sz w:val="18"/>
                <w:szCs w:val="18"/>
                <w:highlight w:val="white"/>
                <w:rtl w:val="0"/>
              </w:rPr>
              <w:t xml:space="preserve">Weekly planning - data chats (inclusion of focus teachers, ELD, SPED during planning)</w:t>
            </w:r>
          </w:p>
          <w:p w:rsidR="00000000" w:rsidDel="00000000" w:rsidP="00000000" w:rsidRDefault="00000000" w:rsidRPr="00000000" w14:paraId="00000026">
            <w:pPr>
              <w:numPr>
                <w:ilvl w:val="0"/>
                <w:numId w:val="8"/>
              </w:numPr>
              <w:spacing w:line="240" w:lineRule="auto"/>
              <w:ind w:left="720" w:hanging="360"/>
              <w:rPr>
                <w:color w:val="3c4043"/>
                <w:sz w:val="18"/>
                <w:szCs w:val="18"/>
                <w:highlight w:val="white"/>
              </w:rPr>
            </w:pPr>
            <w:r w:rsidDel="00000000" w:rsidR="00000000" w:rsidRPr="00000000">
              <w:rPr>
                <w:color w:val="3c4043"/>
                <w:sz w:val="18"/>
                <w:szCs w:val="18"/>
                <w:highlight w:val="white"/>
                <w:rtl w:val="0"/>
              </w:rPr>
              <w:t xml:space="preserve">Intentionally customizing Math Block</w:t>
            </w:r>
          </w:p>
          <w:p w:rsidR="00000000" w:rsidDel="00000000" w:rsidP="00000000" w:rsidRDefault="00000000" w:rsidRPr="00000000" w14:paraId="00000027">
            <w:pPr>
              <w:numPr>
                <w:ilvl w:val="0"/>
                <w:numId w:val="8"/>
              </w:numPr>
              <w:spacing w:line="240" w:lineRule="auto"/>
              <w:ind w:left="720" w:hanging="360"/>
              <w:rPr>
                <w:color w:val="3c4043"/>
                <w:sz w:val="18"/>
                <w:szCs w:val="18"/>
                <w:highlight w:val="white"/>
              </w:rPr>
            </w:pPr>
            <w:r w:rsidDel="00000000" w:rsidR="00000000" w:rsidRPr="00000000">
              <w:rPr>
                <w:color w:val="3c4043"/>
                <w:sz w:val="18"/>
                <w:szCs w:val="18"/>
                <w:highlight w:val="white"/>
                <w:rtl w:val="0"/>
              </w:rPr>
              <w:t xml:space="preserve">Providing enrichment opportunities to students</w:t>
            </w:r>
          </w:p>
          <w:p w:rsidR="00000000" w:rsidDel="00000000" w:rsidP="00000000" w:rsidRDefault="00000000" w:rsidRPr="00000000" w14:paraId="00000028">
            <w:pPr>
              <w:numPr>
                <w:ilvl w:val="0"/>
                <w:numId w:val="8"/>
              </w:numPr>
              <w:spacing w:line="240" w:lineRule="auto"/>
              <w:ind w:left="720" w:hanging="360"/>
              <w:rPr>
                <w:color w:val="3c4043"/>
                <w:sz w:val="18"/>
                <w:szCs w:val="18"/>
                <w:highlight w:val="white"/>
              </w:rPr>
            </w:pPr>
            <w:r w:rsidDel="00000000" w:rsidR="00000000" w:rsidRPr="00000000">
              <w:rPr>
                <w:color w:val="3c4043"/>
                <w:sz w:val="18"/>
                <w:szCs w:val="18"/>
                <w:highlight w:val="white"/>
                <w:rtl w:val="0"/>
              </w:rPr>
              <w:t xml:space="preserve">Focus teachers at various grade levels</w:t>
            </w:r>
          </w:p>
          <w:p w:rsidR="00000000" w:rsidDel="00000000" w:rsidP="00000000" w:rsidRDefault="00000000" w:rsidRPr="00000000" w14:paraId="00000029">
            <w:pPr>
              <w:numPr>
                <w:ilvl w:val="0"/>
                <w:numId w:val="8"/>
              </w:numPr>
              <w:spacing w:line="240" w:lineRule="auto"/>
              <w:ind w:left="720" w:hanging="360"/>
              <w:rPr>
                <w:color w:val="3c4043"/>
                <w:sz w:val="18"/>
                <w:szCs w:val="18"/>
                <w:highlight w:val="white"/>
              </w:rPr>
            </w:pPr>
            <w:r w:rsidDel="00000000" w:rsidR="00000000" w:rsidRPr="00000000">
              <w:rPr>
                <w:color w:val="3c4043"/>
                <w:sz w:val="18"/>
                <w:szCs w:val="18"/>
                <w:highlight w:val="white"/>
                <w:rtl w:val="0"/>
              </w:rPr>
              <w:t xml:space="preserve">Professional Development (Math) - MCPS and LSES based on grade-level needs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sz w:val="20"/>
                <w:szCs w:val="20"/>
              </w:rPr>
            </w:pPr>
            <w:r w:rsidDel="00000000" w:rsidR="00000000" w:rsidRPr="00000000">
              <w:rPr>
                <w:sz w:val="20"/>
                <w:szCs w:val="20"/>
                <w:rtl w:val="0"/>
              </w:rPr>
              <w:t xml:space="preserve">Well-being Strategies Include:</w:t>
            </w:r>
          </w:p>
          <w:p w:rsidR="00000000" w:rsidDel="00000000" w:rsidP="00000000" w:rsidRDefault="00000000" w:rsidRPr="00000000" w14:paraId="0000002B">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2C">
            <w:pPr>
              <w:widowControl w:val="0"/>
              <w:numPr>
                <w:ilvl w:val="0"/>
                <w:numId w:val="9"/>
              </w:numPr>
              <w:shd w:fill="ffffff" w:val="clear"/>
              <w:spacing w:line="273.6" w:lineRule="auto"/>
              <w:ind w:left="720" w:hanging="360"/>
              <w:rPr>
                <w:sz w:val="18"/>
                <w:szCs w:val="18"/>
              </w:rPr>
            </w:pPr>
            <w:r w:rsidDel="00000000" w:rsidR="00000000" w:rsidRPr="00000000">
              <w:rPr>
                <w:sz w:val="18"/>
                <w:szCs w:val="18"/>
                <w:rtl w:val="0"/>
              </w:rPr>
              <w:t xml:space="preserve">Prioritizing Mental Health and Well-Being</w:t>
            </w:r>
          </w:p>
          <w:p w:rsidR="00000000" w:rsidDel="00000000" w:rsidP="00000000" w:rsidRDefault="00000000" w:rsidRPr="00000000" w14:paraId="0000002D">
            <w:pPr>
              <w:widowControl w:val="0"/>
              <w:numPr>
                <w:ilvl w:val="0"/>
                <w:numId w:val="9"/>
              </w:numPr>
              <w:spacing w:line="240" w:lineRule="auto"/>
              <w:ind w:left="720" w:hanging="360"/>
              <w:rPr>
                <w:sz w:val="18"/>
                <w:szCs w:val="18"/>
              </w:rPr>
            </w:pPr>
            <w:r w:rsidDel="00000000" w:rsidR="00000000" w:rsidRPr="00000000">
              <w:rPr>
                <w:sz w:val="18"/>
                <w:szCs w:val="18"/>
                <w:rtl w:val="0"/>
              </w:rPr>
              <w:t xml:space="preserve">Counselor, Behavior Support Teacher, and targeted wellness interventions</w:t>
            </w:r>
          </w:p>
          <w:p w:rsidR="00000000" w:rsidDel="00000000" w:rsidP="00000000" w:rsidRDefault="00000000" w:rsidRPr="00000000" w14:paraId="0000002E">
            <w:pPr>
              <w:widowControl w:val="0"/>
              <w:numPr>
                <w:ilvl w:val="0"/>
                <w:numId w:val="9"/>
              </w:numPr>
              <w:spacing w:line="240" w:lineRule="auto"/>
              <w:ind w:left="720" w:hanging="360"/>
              <w:rPr>
                <w:sz w:val="18"/>
                <w:szCs w:val="18"/>
                <w:u w:val="none"/>
              </w:rPr>
            </w:pPr>
            <w:r w:rsidDel="00000000" w:rsidR="00000000" w:rsidRPr="00000000">
              <w:rPr>
                <w:sz w:val="18"/>
                <w:szCs w:val="18"/>
                <w:rtl w:val="0"/>
              </w:rPr>
              <w:t xml:space="preserve">Community Circles</w:t>
            </w:r>
          </w:p>
          <w:p w:rsidR="00000000" w:rsidDel="00000000" w:rsidP="00000000" w:rsidRDefault="00000000" w:rsidRPr="00000000" w14:paraId="0000002F">
            <w:pPr>
              <w:widowControl w:val="0"/>
              <w:numPr>
                <w:ilvl w:val="0"/>
                <w:numId w:val="9"/>
              </w:numPr>
              <w:spacing w:line="240" w:lineRule="auto"/>
              <w:ind w:left="720" w:hanging="360"/>
              <w:rPr>
                <w:sz w:val="18"/>
                <w:szCs w:val="18"/>
                <w:u w:val="none"/>
              </w:rPr>
            </w:pPr>
            <w:r w:rsidDel="00000000" w:rsidR="00000000" w:rsidRPr="00000000">
              <w:rPr>
                <w:sz w:val="18"/>
                <w:szCs w:val="18"/>
                <w:rtl w:val="0"/>
              </w:rPr>
              <w:t xml:space="preserve">Student Well-Being Team</w:t>
            </w:r>
          </w:p>
          <w:p w:rsidR="00000000" w:rsidDel="00000000" w:rsidP="00000000" w:rsidRDefault="00000000" w:rsidRPr="00000000" w14:paraId="00000030">
            <w:pPr>
              <w:widowControl w:val="0"/>
              <w:spacing w:line="240" w:lineRule="auto"/>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i w:val="1"/>
                <w:sz w:val="20"/>
                <w:szCs w:val="20"/>
                <w:highlight w:val="yellow"/>
              </w:rPr>
            </w:pPr>
            <w:hyperlink r:id="rId7">
              <w:r w:rsidDel="00000000" w:rsidR="00000000" w:rsidRPr="00000000">
                <w:rPr>
                  <w:color w:val="1155cc"/>
                  <w:sz w:val="20"/>
                  <w:szCs w:val="20"/>
                  <w:u w:val="single"/>
                  <w:rtl w:val="0"/>
                </w:rPr>
                <w:t xml:space="preserve">Parent and Family Engagement Plan</w:t>
              </w:r>
            </w:hyperlink>
            <w:r w:rsidDel="00000000" w:rsidR="00000000" w:rsidRPr="00000000">
              <w:rPr>
                <w:rtl w:val="0"/>
              </w:rPr>
            </w:r>
          </w:p>
        </w:tc>
      </w:tr>
      <w:tr>
        <w:trPr>
          <w:cantSplit w:val="0"/>
          <w:trHeight w:val="998.759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sz w:val="18"/>
                <w:szCs w:val="18"/>
              </w:rPr>
            </w:pPr>
            <w:r w:rsidDel="00000000" w:rsidR="00000000" w:rsidRPr="00000000">
              <w:rPr>
                <w:sz w:val="18"/>
                <w:szCs w:val="18"/>
                <w:rtl w:val="0"/>
              </w:rPr>
              <w:t xml:space="preserve">We fund </w:t>
            </w:r>
            <w:r w:rsidDel="00000000" w:rsidR="00000000" w:rsidRPr="00000000">
              <w:rPr>
                <w:b w:val="1"/>
                <w:sz w:val="18"/>
                <w:szCs w:val="18"/>
                <w:u w:val="single"/>
                <w:rtl w:val="0"/>
              </w:rPr>
              <w:t xml:space="preserve">5</w:t>
            </w:r>
            <w:r w:rsidDel="00000000" w:rsidR="00000000" w:rsidRPr="00000000">
              <w:rPr>
                <w:sz w:val="18"/>
                <w:szCs w:val="18"/>
                <w:rtl w:val="0"/>
              </w:rPr>
              <w:t xml:space="preserve"> additional focus teachers to support</w:t>
            </w:r>
          </w:p>
          <w:p w:rsidR="00000000" w:rsidDel="00000000" w:rsidP="00000000" w:rsidRDefault="00000000" w:rsidRPr="00000000" w14:paraId="00000033">
            <w:pPr>
              <w:widowControl w:val="0"/>
              <w:spacing w:line="240" w:lineRule="auto"/>
              <w:rPr>
                <w:sz w:val="18"/>
                <w:szCs w:val="18"/>
              </w:rPr>
            </w:pPr>
            <w:r w:rsidDel="00000000" w:rsidR="00000000" w:rsidRPr="00000000">
              <w:rPr>
                <w:sz w:val="18"/>
                <w:szCs w:val="18"/>
                <w:rtl w:val="0"/>
              </w:rPr>
              <w:t xml:space="preserve">literacy and math using Title I funds.</w:t>
            </w:r>
          </w:p>
          <w:p w:rsidR="00000000" w:rsidDel="00000000" w:rsidP="00000000" w:rsidRDefault="00000000" w:rsidRPr="00000000" w14:paraId="00000034">
            <w:pPr>
              <w:widowControl w:val="0"/>
              <w:spacing w:line="240" w:lineRule="auto"/>
              <w:rPr>
                <w:sz w:val="18"/>
                <w:szCs w:val="18"/>
              </w:rPr>
            </w:pPr>
            <w:r w:rsidDel="00000000" w:rsidR="00000000" w:rsidRPr="00000000">
              <w:rPr>
                <w:sz w:val="18"/>
                <w:szCs w:val="18"/>
                <w:rtl w:val="0"/>
              </w:rPr>
              <w:t xml:space="preserve">We fund </w:t>
            </w:r>
            <w:r w:rsidDel="00000000" w:rsidR="00000000" w:rsidRPr="00000000">
              <w:rPr>
                <w:b w:val="1"/>
                <w:sz w:val="18"/>
                <w:szCs w:val="18"/>
                <w:u w:val="single"/>
                <w:rtl w:val="0"/>
              </w:rPr>
              <w:t xml:space="preserve">1</w:t>
            </w:r>
            <w:r w:rsidDel="00000000" w:rsidR="00000000" w:rsidRPr="00000000">
              <w:rPr>
                <w:sz w:val="18"/>
                <w:szCs w:val="18"/>
                <w:rtl w:val="0"/>
              </w:rPr>
              <w:t xml:space="preserve"> additional paraeducators to support in our</w:t>
            </w:r>
          </w:p>
          <w:p w:rsidR="00000000" w:rsidDel="00000000" w:rsidP="00000000" w:rsidRDefault="00000000" w:rsidRPr="00000000" w14:paraId="00000035">
            <w:pPr>
              <w:widowControl w:val="0"/>
              <w:spacing w:line="240" w:lineRule="auto"/>
              <w:rPr>
                <w:sz w:val="18"/>
                <w:szCs w:val="18"/>
              </w:rPr>
            </w:pPr>
            <w:r w:rsidDel="00000000" w:rsidR="00000000" w:rsidRPr="00000000">
              <w:rPr>
                <w:sz w:val="18"/>
                <w:szCs w:val="18"/>
                <w:rtl w:val="0"/>
              </w:rPr>
              <w:t xml:space="preserve">classrooms using Title I funds.</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rFonts w:ascii="Cambria" w:cs="Cambria" w:eastAsia="Cambria" w:hAnsi="Cambria"/>
                <w:sz w:val="20"/>
                <w:szCs w:val="20"/>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rFonts w:ascii="Cambria" w:cs="Cambria" w:eastAsia="Cambria" w:hAnsi="Cambria"/>
                <w:i w:val="1"/>
                <w:sz w:val="20"/>
                <w:szCs w:val="20"/>
                <w:highlight w:val="yellow"/>
              </w:rPr>
            </w:pPr>
            <w:r w:rsidDel="00000000" w:rsidR="00000000" w:rsidRPr="00000000">
              <w:rPr>
                <w:rtl w:val="0"/>
              </w:rPr>
            </w:r>
          </w:p>
        </w:tc>
      </w:tr>
    </w:tbl>
    <w:p w:rsidR="00000000" w:rsidDel="00000000" w:rsidP="00000000" w:rsidRDefault="00000000" w:rsidRPr="00000000" w14:paraId="00000038">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39">
      <w:pPr>
        <w:rPr>
          <w:rFonts w:ascii="Cambria" w:cs="Cambria" w:eastAsia="Cambria" w:hAnsi="Cambria"/>
          <w:b w:val="1"/>
          <w:sz w:val="24"/>
          <w:szCs w:val="24"/>
        </w:rPr>
      </w:pPr>
      <w:r w:rsidDel="00000000" w:rsidR="00000000" w:rsidRPr="00000000">
        <w:rPr>
          <w:rFonts w:ascii="Cambria" w:cs="Cambria" w:eastAsia="Cambria" w:hAnsi="Cambria"/>
          <w:sz w:val="20"/>
          <w:szCs w:val="20"/>
          <w:rtl w:val="0"/>
        </w:rPr>
        <w:t xml:space="preserve">If you are interested in being a member of the school family engagement committee, school improvement team, or if you have questions about the schoolwide Title I program, please contact </w:t>
      </w:r>
      <w:r w:rsidDel="00000000" w:rsidR="00000000" w:rsidRPr="00000000">
        <w:rPr>
          <w:rFonts w:ascii="Cambria" w:cs="Cambria" w:eastAsia="Cambria" w:hAnsi="Cambria"/>
          <w:i w:val="1"/>
          <w:sz w:val="20"/>
          <w:szCs w:val="20"/>
          <w:rtl w:val="0"/>
        </w:rPr>
        <w:t xml:space="preserve">Teri Johnson, Principal</w:t>
      </w:r>
      <w:r w:rsidDel="00000000" w:rsidR="00000000" w:rsidRPr="00000000">
        <w:rPr>
          <w:rFonts w:ascii="Cambria" w:cs="Cambria" w:eastAsia="Cambria" w:hAnsi="Cambria"/>
          <w:sz w:val="20"/>
          <w:szCs w:val="20"/>
          <w:rtl w:val="0"/>
        </w:rPr>
        <w:t xml:space="preserve">.</w:t>
      </w:r>
      <w:r w:rsidDel="00000000" w:rsidR="00000000" w:rsidRPr="00000000">
        <w:rPr>
          <w:rFonts w:ascii="Cambria" w:cs="Cambria" w:eastAsia="Cambria" w:hAnsi="Cambria"/>
          <w:b w:val="1"/>
          <w:sz w:val="20"/>
          <w:szCs w:val="20"/>
          <w:rtl w:val="0"/>
        </w:rPr>
        <w:t xml:space="preserve"> </w:t>
      </w:r>
      <w:r w:rsidDel="00000000" w:rsidR="00000000" w:rsidRPr="00000000">
        <w:rPr>
          <w:rFonts w:ascii="Cambria" w:cs="Cambria" w:eastAsia="Cambria" w:hAnsi="Cambria"/>
          <w:sz w:val="20"/>
          <w:szCs w:val="20"/>
          <w:rtl w:val="0"/>
        </w:rPr>
        <w:t xml:space="preserve">Please contact the school if you would like access to the </w:t>
      </w:r>
      <w:r w:rsidDel="00000000" w:rsidR="00000000" w:rsidRPr="00000000">
        <w:rPr>
          <w:rFonts w:ascii="Cambria" w:cs="Cambria" w:eastAsia="Cambria" w:hAnsi="Cambria"/>
          <w:sz w:val="20"/>
          <w:szCs w:val="20"/>
          <w:rtl w:val="0"/>
        </w:rPr>
        <w:t xml:space="preserve">full School Improvement plan.</w:t>
      </w:r>
      <w:r w:rsidDel="00000000" w:rsidR="00000000" w:rsidRPr="00000000">
        <w:rPr>
          <w:rtl w:val="0"/>
        </w:rPr>
      </w:r>
    </w:p>
    <w:p w:rsidR="00000000" w:rsidDel="00000000" w:rsidP="00000000" w:rsidRDefault="00000000" w:rsidRPr="00000000" w14:paraId="0000003A">
      <w:pPr>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3B">
      <w:pPr>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3C">
      <w:pPr>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Resumen del Plan de Mejoramiento Escolar de Título I</w:t>
      </w:r>
    </w:p>
    <w:p w:rsidR="00000000" w:rsidDel="00000000" w:rsidP="00000000" w:rsidRDefault="00000000" w:rsidRPr="00000000" w14:paraId="0000003D">
      <w:pPr>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Escuela primaria Lake Seneca</w:t>
      </w:r>
    </w:p>
    <w:p w:rsidR="00000000" w:rsidDel="00000000" w:rsidP="00000000" w:rsidRDefault="00000000" w:rsidRPr="00000000" w14:paraId="0000003E">
      <w:pPr>
        <w:jc w:val="center"/>
        <w:rPr>
          <w:rFonts w:ascii="Cambria" w:cs="Cambria" w:eastAsia="Cambria" w:hAnsi="Cambria"/>
        </w:rPr>
      </w:pPr>
      <w:r w:rsidDel="00000000" w:rsidR="00000000" w:rsidRPr="00000000">
        <w:rPr>
          <w:rtl w:val="0"/>
        </w:rPr>
      </w:r>
    </w:p>
    <w:p w:rsidR="00000000" w:rsidDel="00000000" w:rsidP="00000000" w:rsidRDefault="00000000" w:rsidRPr="00000000" w14:paraId="0000003F">
      <w:pPr>
        <w:shd w:fill="ffffff" w:val="clear"/>
        <w:spacing w:line="273.6" w:lineRule="auto"/>
        <w:rPr>
          <w:rFonts w:ascii="Cambria" w:cs="Cambria" w:eastAsia="Cambria" w:hAnsi="Cambria"/>
          <w:sz w:val="20"/>
          <w:szCs w:val="20"/>
          <w:highlight w:val="white"/>
        </w:rPr>
      </w:pPr>
      <w:r w:rsidDel="00000000" w:rsidR="00000000" w:rsidRPr="00000000">
        <w:rPr>
          <w:rFonts w:ascii="Cambria" w:cs="Cambria" w:eastAsia="Cambria" w:hAnsi="Cambria"/>
          <w:sz w:val="20"/>
          <w:szCs w:val="20"/>
          <w:highlight w:val="white"/>
          <w:rtl w:val="0"/>
        </w:rPr>
        <w:t xml:space="preserve">Lake Seneca Elementary implementa un programa de Título I en toda la escuela. Este programa complementario proporciona recursos adicionales a los estudiantes y al</w:t>
      </w:r>
    </w:p>
    <w:p w:rsidR="00000000" w:rsidDel="00000000" w:rsidP="00000000" w:rsidRDefault="00000000" w:rsidRPr="00000000" w14:paraId="00000040">
      <w:pPr>
        <w:shd w:fill="ffffff" w:val="clear"/>
        <w:spacing w:line="273.6" w:lineRule="auto"/>
        <w:rPr>
          <w:rFonts w:ascii="Cambria" w:cs="Cambria" w:eastAsia="Cambria" w:hAnsi="Cambria"/>
          <w:sz w:val="20"/>
          <w:szCs w:val="20"/>
          <w:highlight w:val="white"/>
        </w:rPr>
      </w:pPr>
      <w:r w:rsidDel="00000000" w:rsidR="00000000" w:rsidRPr="00000000">
        <w:rPr>
          <w:rFonts w:ascii="Cambria" w:cs="Cambria" w:eastAsia="Cambria" w:hAnsi="Cambria"/>
          <w:sz w:val="20"/>
          <w:szCs w:val="20"/>
          <w:highlight w:val="white"/>
          <w:rtl w:val="0"/>
        </w:rPr>
        <w:t xml:space="preserve">personal. Estos recursos incluyen personal de instrucción adicional, materiales de instrucción, programas para padres y desarrollo profesional. El Plan de Mejoramiento Escolar describe el enfoque del programa de toda la escuela Título I. Cada año, creamos un plan que incluye análisis de datos académicos, identificación de grupos de estudiantes que necesitan más apoyo y planes para seguir adelante y satisfacer mejor sus necesidades. Los padres están invitados a revisar y comentar sobre este plan en cualquier momento.</w:t>
      </w:r>
    </w:p>
    <w:p w:rsidR="00000000" w:rsidDel="00000000" w:rsidP="00000000" w:rsidRDefault="00000000" w:rsidRPr="00000000" w14:paraId="00000041">
      <w:pPr>
        <w:shd w:fill="ffffff" w:val="clear"/>
        <w:spacing w:line="273.6" w:lineRule="auto"/>
        <w:rPr>
          <w:sz w:val="18"/>
          <w:szCs w:val="18"/>
          <w:highlight w:val="white"/>
        </w:rPr>
      </w:pPr>
      <w:r w:rsidDel="00000000" w:rsidR="00000000" w:rsidRPr="00000000">
        <w:rPr>
          <w:rtl w:val="0"/>
        </w:rPr>
      </w:r>
    </w:p>
    <w:p w:rsidR="00000000" w:rsidDel="00000000" w:rsidP="00000000" w:rsidRDefault="00000000" w:rsidRPr="00000000" w14:paraId="00000042">
      <w:pPr>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Objetivo(s) de SMARTIE de la escuela: </w:t>
      </w:r>
      <w:hyperlink r:id="rId8">
        <w:r w:rsidDel="00000000" w:rsidR="00000000" w:rsidRPr="00000000">
          <w:rPr>
            <w:rFonts w:ascii="Cambria" w:cs="Cambria" w:eastAsia="Cambria" w:hAnsi="Cambria"/>
            <w:b w:val="1"/>
            <w:color w:val="1155cc"/>
            <w:sz w:val="20"/>
            <w:szCs w:val="20"/>
            <w:u w:val="single"/>
            <w:rtl w:val="0"/>
          </w:rPr>
          <w:t xml:space="preserve">Objetivos SMARTIE de Lake Seneca</w:t>
        </w:r>
      </w:hyperlink>
      <w:r w:rsidDel="00000000" w:rsidR="00000000" w:rsidRPr="00000000">
        <w:rPr>
          <w:rtl w:val="0"/>
        </w:rPr>
      </w:r>
    </w:p>
    <w:p w:rsidR="00000000" w:rsidDel="00000000" w:rsidP="00000000" w:rsidRDefault="00000000" w:rsidRPr="00000000" w14:paraId="00000043">
      <w:pPr>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044">
      <w:pPr>
        <w:rPr>
          <w:rFonts w:ascii="Cambria" w:cs="Cambria" w:eastAsia="Cambria" w:hAnsi="Cambria"/>
          <w:sz w:val="20"/>
          <w:szCs w:val="20"/>
        </w:rPr>
      </w:pPr>
      <w:r w:rsidDel="00000000" w:rsidR="00000000" w:rsidRPr="00000000">
        <w:rPr>
          <w:rFonts w:ascii="Cambria" w:cs="Cambria" w:eastAsia="Cambria" w:hAnsi="Cambria"/>
          <w:b w:val="1"/>
          <w:sz w:val="20"/>
          <w:szCs w:val="20"/>
          <w:rtl w:val="0"/>
        </w:rPr>
        <w:t xml:space="preserve">Enfoque de equidad:</w:t>
      </w:r>
      <w:r w:rsidDel="00000000" w:rsidR="00000000" w:rsidRPr="00000000">
        <w:rPr>
          <w:rtl w:val="0"/>
        </w:rPr>
      </w:r>
    </w:p>
    <w:p w:rsidR="00000000" w:rsidDel="00000000" w:rsidP="00000000" w:rsidRDefault="00000000" w:rsidRPr="00000000" w14:paraId="00000045">
      <w:pPr>
        <w:spacing w:after="0" w:before="0" w:line="308.5714285714286" w:lineRule="auto"/>
        <w:rPr>
          <w:sz w:val="18"/>
          <w:szCs w:val="18"/>
        </w:rPr>
      </w:pPr>
      <w:r w:rsidDel="00000000" w:rsidR="00000000" w:rsidRPr="00000000">
        <w:rPr>
          <w:rFonts w:ascii="Cambria" w:cs="Cambria" w:eastAsia="Cambria" w:hAnsi="Cambria"/>
          <w:color w:val="202124"/>
          <w:sz w:val="20"/>
          <w:szCs w:val="20"/>
          <w:rtl w:val="0"/>
        </w:rPr>
        <w:t xml:space="preserve">Todos los estudiantes de Lake Seneca se sienten cómodos en su entorno y sienten que pueden aprender en cualquier situación. Los estudiantes necesitan oportunidades para ser participantes activos en su aprendizaje, lo que incluye el acceso al plan de estudios y una buena enseñanza, estar en clase todos los días y sentirse cómodos haciendo preguntas.</w:t>
      </w:r>
      <w:r w:rsidDel="00000000" w:rsidR="00000000" w:rsidRPr="00000000">
        <w:rPr>
          <w:rtl w:val="0"/>
        </w:rPr>
      </w:r>
    </w:p>
    <w:p w:rsidR="00000000" w:rsidDel="00000000" w:rsidP="00000000" w:rsidRDefault="00000000" w:rsidRPr="00000000" w14:paraId="00000046">
      <w:pPr>
        <w:rPr>
          <w:sz w:val="18"/>
          <w:szCs w:val="18"/>
        </w:rPr>
      </w:pPr>
      <w:r w:rsidDel="00000000" w:rsidR="00000000" w:rsidRPr="00000000">
        <w:rPr>
          <w:rtl w:val="0"/>
        </w:rPr>
      </w:r>
    </w:p>
    <w:tbl>
      <w:tblPr>
        <w:tblStyle w:val="Table2"/>
        <w:tblW w:w="14565.000000000004" w:type="dxa"/>
        <w:jc w:val="left"/>
        <w:tblInd w:w="-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55.000000000001"/>
        <w:gridCol w:w="4855.000000000001"/>
        <w:gridCol w:w="4855.000000000001"/>
        <w:tblGridChange w:id="0">
          <w:tblGrid>
            <w:gridCol w:w="4855.000000000001"/>
            <w:gridCol w:w="4855.000000000001"/>
            <w:gridCol w:w="4855.000000000001"/>
          </w:tblGrid>
        </w:tblGridChange>
      </w:tblGrid>
      <w:tr>
        <w:trPr>
          <w:cantSplit w:val="0"/>
          <w:tblHeader w:val="0"/>
        </w:trPr>
        <w:tc>
          <w:tcPr>
            <w:shd w:fill="cfe2f3"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jc w:val="center"/>
              <w:rPr>
                <w:rFonts w:ascii="Cambria" w:cs="Cambria" w:eastAsia="Cambria" w:hAnsi="Cambria"/>
                <w:sz w:val="20"/>
                <w:szCs w:val="20"/>
                <w:shd w:fill="cfe2f3" w:val="clear"/>
              </w:rPr>
            </w:pPr>
            <w:r w:rsidDel="00000000" w:rsidR="00000000" w:rsidRPr="00000000">
              <w:rPr>
                <w:rFonts w:ascii="Cambria" w:cs="Cambria" w:eastAsia="Cambria" w:hAnsi="Cambria"/>
                <w:b w:val="1"/>
                <w:sz w:val="20"/>
                <w:szCs w:val="20"/>
                <w:rtl w:val="0"/>
              </w:rPr>
              <w:t xml:space="preserve">Enfoque Académico </w:t>
            </w:r>
            <w:r w:rsidDel="00000000" w:rsidR="00000000" w:rsidRPr="00000000">
              <w:rPr>
                <w:rFonts w:ascii="Cambria" w:cs="Cambria" w:eastAsia="Cambria" w:hAnsi="Cambria"/>
                <w:sz w:val="20"/>
                <w:szCs w:val="20"/>
                <w:rtl w:val="0"/>
              </w:rPr>
              <w:t xml:space="preserve">(Alfabetización, Matemáticas)</w:t>
            </w:r>
            <w:r w:rsidDel="00000000" w:rsidR="00000000" w:rsidRPr="00000000">
              <w:rPr>
                <w:rtl w:val="0"/>
              </w:rPr>
            </w:r>
          </w:p>
        </w:tc>
        <w:tc>
          <w:tcPr>
            <w:shd w:fill="fce5cd"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jc w:val="center"/>
              <w:rPr>
                <w:rFonts w:ascii="Cambria" w:cs="Cambria" w:eastAsia="Cambria" w:hAnsi="Cambria"/>
                <w:sz w:val="20"/>
                <w:szCs w:val="20"/>
              </w:rPr>
            </w:pPr>
            <w:r w:rsidDel="00000000" w:rsidR="00000000" w:rsidRPr="00000000">
              <w:rPr>
                <w:rFonts w:ascii="Cambria" w:cs="Cambria" w:eastAsia="Cambria" w:hAnsi="Cambria"/>
                <w:b w:val="1"/>
                <w:sz w:val="20"/>
                <w:szCs w:val="20"/>
                <w:rtl w:val="0"/>
              </w:rPr>
              <w:t xml:space="preserve">Enfoque no académico </w:t>
            </w:r>
            <w:r w:rsidDel="00000000" w:rsidR="00000000" w:rsidRPr="00000000">
              <w:rPr>
                <w:rFonts w:ascii="Cambria" w:cs="Cambria" w:eastAsia="Cambria" w:hAnsi="Cambria"/>
                <w:sz w:val="20"/>
                <w:szCs w:val="20"/>
                <w:rtl w:val="0"/>
              </w:rPr>
              <w:t xml:space="preserve">(bienestar y cultura)</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jc w:val="center"/>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Participación de la familia y las partes interesadas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sz w:val="20"/>
                <w:szCs w:val="20"/>
              </w:rPr>
            </w:pPr>
            <w:r w:rsidDel="00000000" w:rsidR="00000000" w:rsidRPr="00000000">
              <w:rPr>
                <w:sz w:val="20"/>
                <w:szCs w:val="20"/>
                <w:rtl w:val="0"/>
              </w:rPr>
              <w:t xml:space="preserve">Las estrategias de alfabetización incluyen:</w:t>
            </w:r>
          </w:p>
          <w:p w:rsidR="00000000" w:rsidDel="00000000" w:rsidP="00000000" w:rsidRDefault="00000000" w:rsidRPr="00000000" w14:paraId="0000004B">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4C">
            <w:pPr>
              <w:widowControl w:val="0"/>
              <w:numPr>
                <w:ilvl w:val="0"/>
                <w:numId w:val="6"/>
              </w:numPr>
              <w:spacing w:line="240" w:lineRule="auto"/>
              <w:ind w:left="720" w:hanging="360"/>
              <w:rPr>
                <w:color w:val="202124"/>
                <w:sz w:val="18"/>
                <w:szCs w:val="18"/>
              </w:rPr>
            </w:pPr>
            <w:r w:rsidDel="00000000" w:rsidR="00000000" w:rsidRPr="00000000">
              <w:rPr>
                <w:color w:val="202124"/>
                <w:sz w:val="18"/>
                <w:szCs w:val="18"/>
                <w:rtl w:val="0"/>
              </w:rPr>
              <w:t xml:space="preserve">Expectativas de toda la escuela: criterios para el éxito</w:t>
            </w:r>
          </w:p>
          <w:p w:rsidR="00000000" w:rsidDel="00000000" w:rsidP="00000000" w:rsidRDefault="00000000" w:rsidRPr="00000000" w14:paraId="0000004D">
            <w:pPr>
              <w:numPr>
                <w:ilvl w:val="0"/>
                <w:numId w:val="7"/>
              </w:numPr>
              <w:spacing w:line="276" w:lineRule="auto"/>
              <w:ind w:left="720" w:hanging="360"/>
              <w:rPr>
                <w:color w:val="202124"/>
                <w:sz w:val="18"/>
                <w:szCs w:val="18"/>
              </w:rPr>
            </w:pPr>
            <w:r w:rsidDel="00000000" w:rsidR="00000000" w:rsidRPr="00000000">
              <w:rPr>
                <w:color w:val="202124"/>
                <w:sz w:val="18"/>
                <w:szCs w:val="18"/>
                <w:rtl w:val="0"/>
              </w:rPr>
              <w:t xml:space="preserve">Utilice evaluaciones de referencia semanales y unitarias y DIBELS para guiar la instrucción de ELA en grupos pequeños.</w:t>
            </w:r>
          </w:p>
          <w:p w:rsidR="00000000" w:rsidDel="00000000" w:rsidP="00000000" w:rsidRDefault="00000000" w:rsidRPr="00000000" w14:paraId="0000004E">
            <w:pPr>
              <w:numPr>
                <w:ilvl w:val="0"/>
                <w:numId w:val="7"/>
              </w:numPr>
              <w:spacing w:line="276" w:lineRule="auto"/>
              <w:ind w:left="720" w:hanging="360"/>
              <w:rPr>
                <w:color w:val="202124"/>
                <w:sz w:val="18"/>
                <w:szCs w:val="18"/>
              </w:rPr>
            </w:pPr>
            <w:r w:rsidDel="00000000" w:rsidR="00000000" w:rsidRPr="00000000">
              <w:rPr>
                <w:color w:val="202124"/>
                <w:sz w:val="18"/>
                <w:szCs w:val="18"/>
                <w:rtl w:val="0"/>
              </w:rPr>
              <w:t xml:space="preserve">Listas de objetivos lingüísticos con propósito para apoyar a los estudiantes ELL (todos los estudiantes)</w:t>
            </w:r>
          </w:p>
          <w:p w:rsidR="00000000" w:rsidDel="00000000" w:rsidP="00000000" w:rsidRDefault="00000000" w:rsidRPr="00000000" w14:paraId="0000004F">
            <w:pPr>
              <w:numPr>
                <w:ilvl w:val="0"/>
                <w:numId w:val="7"/>
              </w:numPr>
              <w:spacing w:line="276" w:lineRule="auto"/>
              <w:ind w:left="720" w:hanging="360"/>
              <w:rPr>
                <w:color w:val="202124"/>
                <w:sz w:val="18"/>
                <w:szCs w:val="18"/>
              </w:rPr>
            </w:pPr>
            <w:r w:rsidDel="00000000" w:rsidR="00000000" w:rsidRPr="00000000">
              <w:rPr>
                <w:color w:val="202124"/>
                <w:sz w:val="18"/>
                <w:szCs w:val="18"/>
                <w:rtl w:val="0"/>
              </w:rPr>
              <w:t xml:space="preserve">Maestros de enfoque en varios niveles de grado</w:t>
            </w:r>
          </w:p>
          <w:p w:rsidR="00000000" w:rsidDel="00000000" w:rsidP="00000000" w:rsidRDefault="00000000" w:rsidRPr="00000000" w14:paraId="00000050">
            <w:pPr>
              <w:numPr>
                <w:ilvl w:val="0"/>
                <w:numId w:val="7"/>
              </w:numPr>
              <w:spacing w:line="276" w:lineRule="auto"/>
              <w:ind w:left="720" w:hanging="360"/>
              <w:rPr>
                <w:color w:val="202124"/>
                <w:sz w:val="18"/>
                <w:szCs w:val="18"/>
              </w:rPr>
            </w:pPr>
            <w:r w:rsidDel="00000000" w:rsidR="00000000" w:rsidRPr="00000000">
              <w:rPr>
                <w:color w:val="202124"/>
                <w:sz w:val="18"/>
                <w:szCs w:val="18"/>
                <w:rtl w:val="0"/>
              </w:rPr>
              <w:t xml:space="preserve">Planificación semanal: chats de datos (inclusión de maestros de enfoque, ELD, SPED durante la planificación)</w:t>
            </w:r>
          </w:p>
          <w:p w:rsidR="00000000" w:rsidDel="00000000" w:rsidP="00000000" w:rsidRDefault="00000000" w:rsidRPr="00000000" w14:paraId="00000051">
            <w:pPr>
              <w:numPr>
                <w:ilvl w:val="0"/>
                <w:numId w:val="7"/>
              </w:numPr>
              <w:spacing w:after="0" w:before="0" w:line="308.5714285714286" w:lineRule="auto"/>
              <w:ind w:left="720" w:hanging="360"/>
              <w:rPr>
                <w:color w:val="202124"/>
                <w:sz w:val="18"/>
                <w:szCs w:val="18"/>
              </w:rPr>
            </w:pPr>
            <w:r w:rsidDel="00000000" w:rsidR="00000000" w:rsidRPr="00000000">
              <w:rPr>
                <w:color w:val="202124"/>
                <w:sz w:val="18"/>
                <w:szCs w:val="18"/>
                <w:rtl w:val="0"/>
              </w:rPr>
              <w:t xml:space="preserve">Desarrollo profesional: MCPS y LSES según las necesidades del nivel de grado</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sz w:val="20"/>
                <w:szCs w:val="20"/>
              </w:rPr>
            </w:pPr>
            <w:r w:rsidDel="00000000" w:rsidR="00000000" w:rsidRPr="00000000">
              <w:rPr>
                <w:sz w:val="20"/>
                <w:szCs w:val="20"/>
                <w:rtl w:val="0"/>
              </w:rPr>
              <w:t xml:space="preserve">Las estrategias de asistencia incluyen:</w:t>
            </w:r>
          </w:p>
          <w:p w:rsidR="00000000" w:rsidDel="00000000" w:rsidP="00000000" w:rsidRDefault="00000000" w:rsidRPr="00000000" w14:paraId="00000053">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54">
            <w:pPr>
              <w:numPr>
                <w:ilvl w:val="0"/>
                <w:numId w:val="2"/>
              </w:numPr>
              <w:spacing w:line="276" w:lineRule="auto"/>
              <w:ind w:left="720" w:hanging="360"/>
              <w:rPr>
                <w:color w:val="202124"/>
                <w:sz w:val="18"/>
                <w:szCs w:val="18"/>
              </w:rPr>
            </w:pPr>
            <w:r w:rsidDel="00000000" w:rsidR="00000000" w:rsidRPr="00000000">
              <w:rPr>
                <w:color w:val="202124"/>
                <w:sz w:val="18"/>
                <w:szCs w:val="18"/>
                <w:rtl w:val="0"/>
              </w:rPr>
              <w:t xml:space="preserve">Apoyar a los estudiantes a través de nuestro equipo de bienestar, incluido el seguimiento de datos.</w:t>
            </w:r>
          </w:p>
          <w:p w:rsidR="00000000" w:rsidDel="00000000" w:rsidP="00000000" w:rsidRDefault="00000000" w:rsidRPr="00000000" w14:paraId="00000055">
            <w:pPr>
              <w:numPr>
                <w:ilvl w:val="0"/>
                <w:numId w:val="2"/>
              </w:numPr>
              <w:spacing w:line="276" w:lineRule="auto"/>
              <w:ind w:left="720" w:hanging="360"/>
              <w:rPr>
                <w:color w:val="202124"/>
                <w:sz w:val="18"/>
                <w:szCs w:val="18"/>
              </w:rPr>
            </w:pPr>
            <w:r w:rsidDel="00000000" w:rsidR="00000000" w:rsidRPr="00000000">
              <w:rPr>
                <w:color w:val="202124"/>
                <w:sz w:val="18"/>
                <w:szCs w:val="18"/>
                <w:rtl w:val="0"/>
              </w:rPr>
              <w:t xml:space="preserve">Comunicación con las familias</w:t>
            </w:r>
          </w:p>
          <w:p w:rsidR="00000000" w:rsidDel="00000000" w:rsidP="00000000" w:rsidRDefault="00000000" w:rsidRPr="00000000" w14:paraId="00000056">
            <w:pPr>
              <w:numPr>
                <w:ilvl w:val="0"/>
                <w:numId w:val="2"/>
              </w:numPr>
              <w:spacing w:after="0" w:before="0" w:line="308.5714285714286" w:lineRule="auto"/>
              <w:ind w:left="720" w:hanging="360"/>
              <w:rPr>
                <w:color w:val="202124"/>
                <w:sz w:val="18"/>
                <w:szCs w:val="18"/>
              </w:rPr>
            </w:pPr>
            <w:r w:rsidDel="00000000" w:rsidR="00000000" w:rsidRPr="00000000">
              <w:rPr>
                <w:color w:val="202124"/>
                <w:sz w:val="18"/>
                <w:szCs w:val="18"/>
                <w:rtl w:val="0"/>
              </w:rPr>
              <w:t xml:space="preserve">Coordinador de la comunidad de padres</w:t>
            </w:r>
          </w:p>
          <w:p w:rsidR="00000000" w:rsidDel="00000000" w:rsidP="00000000" w:rsidRDefault="00000000" w:rsidRPr="00000000" w14:paraId="00000057">
            <w:pPr>
              <w:widowControl w:val="0"/>
              <w:spacing w:line="240" w:lineRule="auto"/>
              <w:ind w:left="0" w:firstLine="0"/>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sz w:val="20"/>
                <w:szCs w:val="20"/>
              </w:rPr>
            </w:pPr>
            <w:r w:rsidDel="00000000" w:rsidR="00000000" w:rsidRPr="00000000">
              <w:rPr>
                <w:sz w:val="20"/>
                <w:szCs w:val="20"/>
                <w:rtl w:val="0"/>
              </w:rPr>
              <w:t xml:space="preserve">Tendremos 2 eventos académicos financiados por el</w:t>
            </w:r>
          </w:p>
          <w:p w:rsidR="00000000" w:rsidDel="00000000" w:rsidP="00000000" w:rsidRDefault="00000000" w:rsidRPr="00000000" w14:paraId="00000059">
            <w:pPr>
              <w:widowControl w:val="0"/>
              <w:spacing w:line="240" w:lineRule="auto"/>
              <w:rPr>
                <w:sz w:val="20"/>
                <w:szCs w:val="20"/>
              </w:rPr>
            </w:pPr>
            <w:r w:rsidDel="00000000" w:rsidR="00000000" w:rsidRPr="00000000">
              <w:rPr>
                <w:sz w:val="20"/>
                <w:szCs w:val="20"/>
                <w:rtl w:val="0"/>
              </w:rPr>
              <w:t xml:space="preserve">Título I este año. Se centrarán en alfabetización,</w:t>
            </w:r>
          </w:p>
          <w:p w:rsidR="00000000" w:rsidDel="00000000" w:rsidP="00000000" w:rsidRDefault="00000000" w:rsidRPr="00000000" w14:paraId="0000005A">
            <w:pPr>
              <w:widowControl w:val="0"/>
              <w:spacing w:line="240" w:lineRule="auto"/>
              <w:rPr>
                <w:sz w:val="20"/>
                <w:szCs w:val="20"/>
              </w:rPr>
            </w:pPr>
            <w:r w:rsidDel="00000000" w:rsidR="00000000" w:rsidRPr="00000000">
              <w:rPr>
                <w:sz w:val="20"/>
                <w:szCs w:val="20"/>
                <w:rtl w:val="0"/>
              </w:rPr>
              <w:t xml:space="preserve">matemáticas, STEM, SEL.</w:t>
            </w:r>
          </w:p>
          <w:p w:rsidR="00000000" w:rsidDel="00000000" w:rsidP="00000000" w:rsidRDefault="00000000" w:rsidRPr="00000000" w14:paraId="0000005B">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5C">
            <w:pPr>
              <w:widowControl w:val="0"/>
              <w:spacing w:line="240" w:lineRule="auto"/>
              <w:rPr>
                <w:b w:val="1"/>
                <w:sz w:val="20"/>
                <w:szCs w:val="20"/>
              </w:rPr>
            </w:pPr>
            <w:r w:rsidDel="00000000" w:rsidR="00000000" w:rsidRPr="00000000">
              <w:rPr>
                <w:rtl w:val="0"/>
              </w:rPr>
            </w:r>
          </w:p>
        </w:tc>
      </w:tr>
      <w:tr>
        <w:trPr>
          <w:cantSplit w:val="0"/>
          <w:trHeight w:val="998.759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sz w:val="20"/>
                <w:szCs w:val="20"/>
              </w:rPr>
            </w:pPr>
            <w:r w:rsidDel="00000000" w:rsidR="00000000" w:rsidRPr="00000000">
              <w:rPr>
                <w:sz w:val="20"/>
                <w:szCs w:val="20"/>
                <w:rtl w:val="0"/>
              </w:rPr>
              <w:t xml:space="preserve">Las estrategias matemáticas incluyen:</w:t>
            </w:r>
          </w:p>
          <w:p w:rsidR="00000000" w:rsidDel="00000000" w:rsidP="00000000" w:rsidRDefault="00000000" w:rsidRPr="00000000" w14:paraId="0000005E">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5F">
            <w:pPr>
              <w:numPr>
                <w:ilvl w:val="0"/>
                <w:numId w:val="3"/>
              </w:numPr>
              <w:spacing w:line="276" w:lineRule="auto"/>
              <w:ind w:left="720" w:hanging="360"/>
              <w:rPr>
                <w:color w:val="202124"/>
                <w:sz w:val="18"/>
                <w:szCs w:val="18"/>
              </w:rPr>
            </w:pPr>
            <w:r w:rsidDel="00000000" w:rsidR="00000000" w:rsidRPr="00000000">
              <w:rPr>
                <w:color w:val="202124"/>
                <w:sz w:val="18"/>
                <w:szCs w:val="18"/>
                <w:rtl w:val="0"/>
              </w:rPr>
              <w:t xml:space="preserve">Planificación semanal: chats de datos a medida que llegan los datos (uso de datos MAP-P/M y datos de evaluación de mitad de módulo/final de módulo de Eureka)</w:t>
            </w:r>
          </w:p>
          <w:p w:rsidR="00000000" w:rsidDel="00000000" w:rsidP="00000000" w:rsidRDefault="00000000" w:rsidRPr="00000000" w14:paraId="00000060">
            <w:pPr>
              <w:numPr>
                <w:ilvl w:val="0"/>
                <w:numId w:val="3"/>
              </w:numPr>
              <w:spacing w:line="276" w:lineRule="auto"/>
              <w:ind w:left="720" w:hanging="360"/>
              <w:rPr>
                <w:color w:val="202124"/>
                <w:sz w:val="18"/>
                <w:szCs w:val="18"/>
              </w:rPr>
            </w:pPr>
            <w:r w:rsidDel="00000000" w:rsidR="00000000" w:rsidRPr="00000000">
              <w:rPr>
                <w:color w:val="202124"/>
                <w:sz w:val="18"/>
                <w:szCs w:val="18"/>
                <w:rtl w:val="0"/>
              </w:rPr>
              <w:t xml:space="preserve">Discurso y análisis vertical a nivel de grado.</w:t>
            </w:r>
          </w:p>
          <w:p w:rsidR="00000000" w:rsidDel="00000000" w:rsidP="00000000" w:rsidRDefault="00000000" w:rsidRPr="00000000" w14:paraId="00000061">
            <w:pPr>
              <w:numPr>
                <w:ilvl w:val="0"/>
                <w:numId w:val="3"/>
              </w:numPr>
              <w:spacing w:line="276" w:lineRule="auto"/>
              <w:ind w:left="720" w:hanging="360"/>
              <w:rPr>
                <w:color w:val="202124"/>
                <w:sz w:val="18"/>
                <w:szCs w:val="18"/>
              </w:rPr>
            </w:pPr>
            <w:r w:rsidDel="00000000" w:rsidR="00000000" w:rsidRPr="00000000">
              <w:rPr>
                <w:color w:val="202124"/>
                <w:sz w:val="18"/>
                <w:szCs w:val="18"/>
                <w:rtl w:val="0"/>
              </w:rPr>
              <w:t xml:space="preserve">Planificación semanal: chats de datos (inclusión de maestros de enfoque, ELD, SPED durante la planificación)</w:t>
            </w:r>
          </w:p>
          <w:p w:rsidR="00000000" w:rsidDel="00000000" w:rsidP="00000000" w:rsidRDefault="00000000" w:rsidRPr="00000000" w14:paraId="00000062">
            <w:pPr>
              <w:numPr>
                <w:ilvl w:val="0"/>
                <w:numId w:val="3"/>
              </w:numPr>
              <w:spacing w:line="276" w:lineRule="auto"/>
              <w:ind w:left="720" w:hanging="360"/>
              <w:rPr>
                <w:color w:val="202124"/>
                <w:sz w:val="18"/>
                <w:szCs w:val="18"/>
              </w:rPr>
            </w:pPr>
            <w:r w:rsidDel="00000000" w:rsidR="00000000" w:rsidRPr="00000000">
              <w:rPr>
                <w:color w:val="202124"/>
                <w:sz w:val="18"/>
                <w:szCs w:val="18"/>
                <w:rtl w:val="0"/>
              </w:rPr>
              <w:t xml:space="preserve">Personalizar intencionalmente el bloque matemático</w:t>
            </w:r>
          </w:p>
          <w:p w:rsidR="00000000" w:rsidDel="00000000" w:rsidP="00000000" w:rsidRDefault="00000000" w:rsidRPr="00000000" w14:paraId="00000063">
            <w:pPr>
              <w:numPr>
                <w:ilvl w:val="0"/>
                <w:numId w:val="3"/>
              </w:numPr>
              <w:spacing w:line="276" w:lineRule="auto"/>
              <w:ind w:left="720" w:hanging="360"/>
              <w:rPr>
                <w:color w:val="202124"/>
                <w:sz w:val="18"/>
                <w:szCs w:val="18"/>
              </w:rPr>
            </w:pPr>
            <w:r w:rsidDel="00000000" w:rsidR="00000000" w:rsidRPr="00000000">
              <w:rPr>
                <w:color w:val="202124"/>
                <w:sz w:val="18"/>
                <w:szCs w:val="18"/>
                <w:rtl w:val="0"/>
              </w:rPr>
              <w:t xml:space="preserve">Proporcionar oportunidades de enriquecimiento a los estudiantes.</w:t>
            </w:r>
          </w:p>
          <w:p w:rsidR="00000000" w:rsidDel="00000000" w:rsidP="00000000" w:rsidRDefault="00000000" w:rsidRPr="00000000" w14:paraId="00000064">
            <w:pPr>
              <w:numPr>
                <w:ilvl w:val="0"/>
                <w:numId w:val="3"/>
              </w:numPr>
              <w:spacing w:line="276" w:lineRule="auto"/>
              <w:ind w:left="720" w:hanging="360"/>
              <w:rPr>
                <w:color w:val="202124"/>
                <w:sz w:val="18"/>
                <w:szCs w:val="18"/>
              </w:rPr>
            </w:pPr>
            <w:r w:rsidDel="00000000" w:rsidR="00000000" w:rsidRPr="00000000">
              <w:rPr>
                <w:color w:val="202124"/>
                <w:sz w:val="18"/>
                <w:szCs w:val="18"/>
                <w:rtl w:val="0"/>
              </w:rPr>
              <w:t xml:space="preserve">Maestros de enfoque en varios niveles de grado</w:t>
            </w:r>
          </w:p>
          <w:p w:rsidR="00000000" w:rsidDel="00000000" w:rsidP="00000000" w:rsidRDefault="00000000" w:rsidRPr="00000000" w14:paraId="00000065">
            <w:pPr>
              <w:numPr>
                <w:ilvl w:val="0"/>
                <w:numId w:val="3"/>
              </w:numPr>
              <w:spacing w:after="0" w:before="0" w:line="308.5714285714286" w:lineRule="auto"/>
              <w:ind w:left="720" w:hanging="360"/>
              <w:rPr>
                <w:color w:val="202124"/>
                <w:sz w:val="18"/>
                <w:szCs w:val="18"/>
              </w:rPr>
            </w:pPr>
            <w:r w:rsidDel="00000000" w:rsidR="00000000" w:rsidRPr="00000000">
              <w:rPr>
                <w:color w:val="202124"/>
                <w:sz w:val="18"/>
                <w:szCs w:val="18"/>
                <w:rtl w:val="0"/>
              </w:rPr>
              <w:t xml:space="preserve">Desarrollo profesional (Matemáticas): MCPS y LSES según las necesidades del nivel de grado</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rPr>
                <w:sz w:val="20"/>
                <w:szCs w:val="20"/>
              </w:rPr>
            </w:pPr>
            <w:r w:rsidDel="00000000" w:rsidR="00000000" w:rsidRPr="00000000">
              <w:rPr>
                <w:sz w:val="20"/>
                <w:szCs w:val="20"/>
                <w:rtl w:val="0"/>
              </w:rPr>
              <w:t xml:space="preserve">Las estrategias de bienestar incluyen:</w:t>
            </w:r>
          </w:p>
          <w:p w:rsidR="00000000" w:rsidDel="00000000" w:rsidP="00000000" w:rsidRDefault="00000000" w:rsidRPr="00000000" w14:paraId="00000067">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68">
            <w:pPr>
              <w:numPr>
                <w:ilvl w:val="0"/>
                <w:numId w:val="10"/>
              </w:numPr>
              <w:spacing w:line="276" w:lineRule="auto"/>
              <w:ind w:left="720" w:hanging="360"/>
              <w:rPr>
                <w:color w:val="202124"/>
                <w:sz w:val="18"/>
                <w:szCs w:val="18"/>
              </w:rPr>
            </w:pPr>
            <w:r w:rsidDel="00000000" w:rsidR="00000000" w:rsidRPr="00000000">
              <w:rPr>
                <w:color w:val="202124"/>
                <w:sz w:val="18"/>
                <w:szCs w:val="18"/>
                <w:rtl w:val="0"/>
              </w:rPr>
              <w:t xml:space="preserve">Priorizar la salud mental y el bienestar</w:t>
            </w:r>
          </w:p>
          <w:p w:rsidR="00000000" w:rsidDel="00000000" w:rsidP="00000000" w:rsidRDefault="00000000" w:rsidRPr="00000000" w14:paraId="00000069">
            <w:pPr>
              <w:numPr>
                <w:ilvl w:val="0"/>
                <w:numId w:val="10"/>
              </w:numPr>
              <w:spacing w:line="276" w:lineRule="auto"/>
              <w:ind w:left="720" w:hanging="360"/>
              <w:rPr>
                <w:color w:val="202124"/>
                <w:sz w:val="18"/>
                <w:szCs w:val="18"/>
              </w:rPr>
            </w:pPr>
            <w:r w:rsidDel="00000000" w:rsidR="00000000" w:rsidRPr="00000000">
              <w:rPr>
                <w:color w:val="202124"/>
                <w:sz w:val="18"/>
                <w:szCs w:val="18"/>
                <w:rtl w:val="0"/>
              </w:rPr>
              <w:t xml:space="preserve">Consejero, maestro de apoyo al comportamiento e intervenciones de bienestar específicas</w:t>
            </w:r>
          </w:p>
          <w:p w:rsidR="00000000" w:rsidDel="00000000" w:rsidP="00000000" w:rsidRDefault="00000000" w:rsidRPr="00000000" w14:paraId="0000006A">
            <w:pPr>
              <w:numPr>
                <w:ilvl w:val="0"/>
                <w:numId w:val="10"/>
              </w:numPr>
              <w:spacing w:line="276" w:lineRule="auto"/>
              <w:ind w:left="720" w:hanging="360"/>
              <w:rPr>
                <w:color w:val="202124"/>
                <w:sz w:val="18"/>
                <w:szCs w:val="18"/>
              </w:rPr>
            </w:pPr>
            <w:r w:rsidDel="00000000" w:rsidR="00000000" w:rsidRPr="00000000">
              <w:rPr>
                <w:color w:val="202124"/>
                <w:sz w:val="18"/>
                <w:szCs w:val="18"/>
                <w:rtl w:val="0"/>
              </w:rPr>
              <w:t xml:space="preserve">Círculos comunitarios</w:t>
            </w:r>
          </w:p>
          <w:p w:rsidR="00000000" w:rsidDel="00000000" w:rsidP="00000000" w:rsidRDefault="00000000" w:rsidRPr="00000000" w14:paraId="0000006B">
            <w:pPr>
              <w:numPr>
                <w:ilvl w:val="0"/>
                <w:numId w:val="10"/>
              </w:numPr>
              <w:spacing w:after="0" w:before="0" w:line="308.5714285714286" w:lineRule="auto"/>
              <w:ind w:left="720" w:hanging="360"/>
              <w:rPr>
                <w:color w:val="202124"/>
                <w:sz w:val="18"/>
                <w:szCs w:val="18"/>
              </w:rPr>
            </w:pPr>
            <w:r w:rsidDel="00000000" w:rsidR="00000000" w:rsidRPr="00000000">
              <w:rPr>
                <w:color w:val="202124"/>
                <w:sz w:val="18"/>
                <w:szCs w:val="18"/>
                <w:rtl w:val="0"/>
              </w:rPr>
              <w:t xml:space="preserve">Equipo de Bienestar Estudiantil</w:t>
            </w:r>
          </w:p>
          <w:p w:rsidR="00000000" w:rsidDel="00000000" w:rsidP="00000000" w:rsidRDefault="00000000" w:rsidRPr="00000000" w14:paraId="0000006C">
            <w:pPr>
              <w:widowControl w:val="0"/>
              <w:spacing w:line="240" w:lineRule="auto"/>
              <w:ind w:left="0" w:firstLine="0"/>
              <w:rPr>
                <w:sz w:val="20"/>
                <w:szCs w:val="20"/>
              </w:rPr>
            </w:pPr>
            <w:r w:rsidDel="00000000" w:rsidR="00000000" w:rsidRPr="00000000">
              <w:rPr>
                <w:rtl w:val="0"/>
              </w:rPr>
            </w:r>
          </w:p>
          <w:p w:rsidR="00000000" w:rsidDel="00000000" w:rsidP="00000000" w:rsidRDefault="00000000" w:rsidRPr="00000000" w14:paraId="0000006D">
            <w:pPr>
              <w:widowControl w:val="0"/>
              <w:spacing w:line="240" w:lineRule="auto"/>
              <w:ind w:left="720" w:firstLine="0"/>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rPr>
                <w:i w:val="1"/>
                <w:sz w:val="20"/>
                <w:szCs w:val="20"/>
                <w:highlight w:val="yellow"/>
              </w:rPr>
            </w:pPr>
            <w:hyperlink r:id="rId9">
              <w:r w:rsidDel="00000000" w:rsidR="00000000" w:rsidRPr="00000000">
                <w:rPr>
                  <w:color w:val="1155cc"/>
                  <w:sz w:val="20"/>
                  <w:szCs w:val="20"/>
                  <w:u w:val="single"/>
                  <w:rtl w:val="0"/>
                </w:rPr>
                <w:t xml:space="preserve">Plan de participación de padres y familias</w:t>
              </w:r>
            </w:hyperlink>
            <w:r w:rsidDel="00000000" w:rsidR="00000000" w:rsidRPr="00000000">
              <w:rPr>
                <w:rtl w:val="0"/>
              </w:rPr>
            </w:r>
          </w:p>
        </w:tc>
      </w:tr>
      <w:tr>
        <w:trPr>
          <w:cantSplit w:val="0"/>
          <w:trHeight w:val="998.759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Financiamos </w:t>
            </w:r>
            <w:r w:rsidDel="00000000" w:rsidR="00000000" w:rsidRPr="00000000">
              <w:rPr>
                <w:rFonts w:ascii="Cambria" w:cs="Cambria" w:eastAsia="Cambria" w:hAnsi="Cambria"/>
                <w:b w:val="1"/>
                <w:sz w:val="20"/>
                <w:szCs w:val="20"/>
                <w:u w:val="single"/>
                <w:rtl w:val="0"/>
              </w:rPr>
              <w:t xml:space="preserve">5</w:t>
            </w:r>
            <w:r w:rsidDel="00000000" w:rsidR="00000000" w:rsidRPr="00000000">
              <w:rPr>
                <w:rFonts w:ascii="Cambria" w:cs="Cambria" w:eastAsia="Cambria" w:hAnsi="Cambria"/>
                <w:sz w:val="20"/>
                <w:szCs w:val="20"/>
                <w:rtl w:val="0"/>
              </w:rPr>
              <w:t xml:space="preserve"> maestros de enfoque adicionales para</w:t>
            </w:r>
          </w:p>
          <w:p w:rsidR="00000000" w:rsidDel="00000000" w:rsidP="00000000" w:rsidRDefault="00000000" w:rsidRPr="00000000" w14:paraId="00000070">
            <w:pPr>
              <w:widowControl w:val="0"/>
              <w:spacing w:line="24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apoyar la lectoescritura y las matemáticas utilizando</w:t>
            </w:r>
          </w:p>
          <w:p w:rsidR="00000000" w:rsidDel="00000000" w:rsidP="00000000" w:rsidRDefault="00000000" w:rsidRPr="00000000" w14:paraId="00000071">
            <w:pPr>
              <w:widowControl w:val="0"/>
              <w:spacing w:line="24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fondos del Título I</w:t>
            </w:r>
          </w:p>
          <w:p w:rsidR="00000000" w:rsidDel="00000000" w:rsidP="00000000" w:rsidRDefault="00000000" w:rsidRPr="00000000" w14:paraId="00000072">
            <w:pPr>
              <w:widowControl w:val="0"/>
              <w:spacing w:line="24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Financiamos </w:t>
            </w:r>
            <w:r w:rsidDel="00000000" w:rsidR="00000000" w:rsidRPr="00000000">
              <w:rPr>
                <w:rFonts w:ascii="Cambria" w:cs="Cambria" w:eastAsia="Cambria" w:hAnsi="Cambria"/>
                <w:b w:val="1"/>
                <w:sz w:val="20"/>
                <w:szCs w:val="20"/>
                <w:u w:val="single"/>
                <w:rtl w:val="0"/>
              </w:rPr>
              <w:t xml:space="preserve">1</w:t>
            </w:r>
            <w:r w:rsidDel="00000000" w:rsidR="00000000" w:rsidRPr="00000000">
              <w:rPr>
                <w:rFonts w:ascii="Cambria" w:cs="Cambria" w:eastAsia="Cambria" w:hAnsi="Cambria"/>
                <w:sz w:val="20"/>
                <w:szCs w:val="20"/>
                <w:rtl w:val="0"/>
              </w:rPr>
              <w:t xml:space="preserve"> para educadores adicionales para</w:t>
            </w:r>
          </w:p>
          <w:p w:rsidR="00000000" w:rsidDel="00000000" w:rsidP="00000000" w:rsidRDefault="00000000" w:rsidRPr="00000000" w14:paraId="00000073">
            <w:pPr>
              <w:widowControl w:val="0"/>
              <w:spacing w:line="24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apoyar en nuestras aulas utilizando fondos del Título I</w:t>
            </w:r>
          </w:p>
          <w:p w:rsidR="00000000" w:rsidDel="00000000" w:rsidP="00000000" w:rsidRDefault="00000000" w:rsidRPr="00000000" w14:paraId="00000074">
            <w:pPr>
              <w:widowControl w:val="0"/>
              <w:spacing w:line="240" w:lineRule="auto"/>
              <w:rPr>
                <w:rFonts w:ascii="Cambria" w:cs="Cambria" w:eastAsia="Cambria" w:hAnsi="Cambria"/>
                <w:sz w:val="20"/>
                <w:szCs w:val="20"/>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rPr>
                <w:rFonts w:ascii="Cambria" w:cs="Cambria" w:eastAsia="Cambria" w:hAnsi="Cambria"/>
                <w:sz w:val="20"/>
                <w:szCs w:val="20"/>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rPr>
                <w:rFonts w:ascii="Cambria" w:cs="Cambria" w:eastAsia="Cambria" w:hAnsi="Cambria"/>
                <w:i w:val="1"/>
                <w:sz w:val="20"/>
                <w:szCs w:val="20"/>
                <w:highlight w:val="yellow"/>
              </w:rPr>
            </w:pPr>
            <w:r w:rsidDel="00000000" w:rsidR="00000000" w:rsidRPr="00000000">
              <w:rPr>
                <w:rtl w:val="0"/>
              </w:rPr>
            </w:r>
          </w:p>
        </w:tc>
      </w:tr>
    </w:tbl>
    <w:p w:rsidR="00000000" w:rsidDel="00000000" w:rsidP="00000000" w:rsidRDefault="00000000" w:rsidRPr="00000000" w14:paraId="00000077">
      <w:pPr>
        <w:rPr>
          <w:rFonts w:ascii="Cabin" w:cs="Cabin" w:eastAsia="Cabin" w:hAnsi="Cabin"/>
          <w:b w:val="1"/>
        </w:rPr>
      </w:pPr>
      <w:r w:rsidDel="00000000" w:rsidR="00000000" w:rsidRPr="00000000">
        <w:rPr>
          <w:rFonts w:ascii="Cambria" w:cs="Cambria" w:eastAsia="Cambria" w:hAnsi="Cambria"/>
          <w:sz w:val="20"/>
          <w:szCs w:val="20"/>
          <w:rtl w:val="0"/>
        </w:rPr>
        <w:t xml:space="preserve">Si está interesado en ser miembro del comité de participación familiar de la escuela, del equipo de mejora escolar o si tiene preguntas sobre el programa Título I a nivel escolar, comuníquese con </w:t>
      </w:r>
      <w:r w:rsidDel="00000000" w:rsidR="00000000" w:rsidRPr="00000000">
        <w:rPr>
          <w:rFonts w:ascii="Cambria" w:cs="Cambria" w:eastAsia="Cambria" w:hAnsi="Cambria"/>
          <w:i w:val="1"/>
          <w:sz w:val="20"/>
          <w:szCs w:val="20"/>
          <w:rtl w:val="0"/>
        </w:rPr>
        <w:t xml:space="preserve">Teri Johnson, Principal</w:t>
      </w:r>
      <w:r w:rsidDel="00000000" w:rsidR="00000000" w:rsidRPr="00000000">
        <w:rPr>
          <w:rFonts w:ascii="Cambria" w:cs="Cambria" w:eastAsia="Cambria" w:hAnsi="Cambria"/>
          <w:sz w:val="20"/>
          <w:szCs w:val="20"/>
          <w:rtl w:val="0"/>
        </w:rPr>
        <w:t xml:space="preserve">.</w:t>
      </w:r>
      <w:r w:rsidDel="00000000" w:rsidR="00000000" w:rsidRPr="00000000">
        <w:rPr>
          <w:rFonts w:ascii="Cambria" w:cs="Cambria" w:eastAsia="Cambria" w:hAnsi="Cambria"/>
          <w:b w:val="1"/>
          <w:sz w:val="20"/>
          <w:szCs w:val="20"/>
          <w:rtl w:val="0"/>
        </w:rPr>
        <w:t xml:space="preserve"> </w:t>
      </w:r>
      <w:r w:rsidDel="00000000" w:rsidR="00000000" w:rsidRPr="00000000">
        <w:rPr>
          <w:rFonts w:ascii="Cambria" w:cs="Cambria" w:eastAsia="Cambria" w:hAnsi="Cambria"/>
          <w:sz w:val="20"/>
          <w:szCs w:val="20"/>
          <w:rtl w:val="0"/>
        </w:rPr>
        <w:t xml:space="preserve">Comuníquese con la escuela si desea acceder a la Plan completo de mejora escolar.</w:t>
      </w:r>
      <w:r w:rsidDel="00000000" w:rsidR="00000000" w:rsidRPr="00000000">
        <w:rPr>
          <w:rtl w:val="0"/>
        </w:rPr>
      </w:r>
    </w:p>
    <w:sectPr>
      <w:pgSz w:h="12240" w:w="15840" w:orient="landscape"/>
      <w:pgMar w:bottom="431.99999999999994" w:top="431.99999999999994"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Cab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d/1Y-b8s3D_9MATXssbz-aYSmfeAEZQyFRdi-yroJAfcB0/edit" TargetMode="External"/><Relationship Id="rId5" Type="http://schemas.openxmlformats.org/officeDocument/2006/relationships/styles" Target="styles.xml"/><Relationship Id="rId6" Type="http://schemas.openxmlformats.org/officeDocument/2006/relationships/hyperlink" Target="https://docs.google.com/document/d/1LtraykXuuCTrpJj6A_olPlRuwuYAXJP-BeQ2BuPgIlc/edit" TargetMode="External"/><Relationship Id="rId7" Type="http://schemas.openxmlformats.org/officeDocument/2006/relationships/hyperlink" Target="https://docs.google.com/document/d/1Y-b8s3D_9MATXssbz-aYSmfeAEZQyFRdi-yroJAfcB0/edit" TargetMode="External"/><Relationship Id="rId8" Type="http://schemas.openxmlformats.org/officeDocument/2006/relationships/hyperlink" Target="https://docs.google.com/document/d/1LtraykXuuCTrpJj6A_olPlRuwuYAXJP-BeQ2BuPgIlc/ed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bin-regular.ttf"/><Relationship Id="rId2" Type="http://schemas.openxmlformats.org/officeDocument/2006/relationships/font" Target="fonts/Cabin-bold.ttf"/><Relationship Id="rId3" Type="http://schemas.openxmlformats.org/officeDocument/2006/relationships/font" Target="fonts/Cabin-italic.ttf"/><Relationship Id="rId4" Type="http://schemas.openxmlformats.org/officeDocument/2006/relationships/font" Target="fonts/Cabin-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